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21FB31B" w:rsidR="00F66048" w:rsidRPr="00C32EA1" w:rsidRDefault="00433E42" w:rsidP="004A6CB4">
      <w:pPr>
        <w:widowControl w:val="0"/>
        <w:tabs>
          <w:tab w:val="center" w:pos="4252"/>
          <w:tab w:val="left" w:pos="5194"/>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C32EA1">
        <w:rPr>
          <w:rFonts w:ascii="Arial" w:eastAsia="바탕" w:hAnsi="Arial" w:cs="Arial"/>
          <w:b/>
          <w:bCs/>
          <w:sz w:val="24"/>
          <w:szCs w:val="24"/>
        </w:rPr>
        <w:t>3GPP TSG RAN WG1 Meeting #</w:t>
      </w:r>
      <w:r w:rsidR="00E856EC" w:rsidRPr="00C32EA1">
        <w:rPr>
          <w:rFonts w:ascii="Arial" w:eastAsia="바탕" w:hAnsi="Arial" w:cs="Arial"/>
          <w:b/>
          <w:bCs/>
          <w:sz w:val="24"/>
          <w:szCs w:val="24"/>
        </w:rPr>
        <w:t>10</w:t>
      </w:r>
      <w:r w:rsidR="00E856EC" w:rsidRPr="00572042">
        <w:rPr>
          <w:rFonts w:ascii="Arial" w:eastAsia="바탕" w:hAnsi="Arial" w:cs="Arial"/>
          <w:b/>
          <w:bCs/>
          <w:sz w:val="24"/>
          <w:szCs w:val="24"/>
        </w:rPr>
        <w:t>7</w:t>
      </w:r>
      <w:r w:rsidR="009040C8" w:rsidRPr="00C32EA1">
        <w:rPr>
          <w:rFonts w:ascii="Arial" w:eastAsia="바탕" w:hAnsi="Arial" w:cs="Arial"/>
          <w:b/>
          <w:bCs/>
          <w:sz w:val="24"/>
          <w:szCs w:val="24"/>
        </w:rPr>
        <w:t>-e</w:t>
      </w:r>
      <w:r w:rsidR="007D6E6B" w:rsidRPr="00C32EA1">
        <w:rPr>
          <w:rFonts w:ascii="Arial" w:eastAsia="바탕" w:hAnsi="Arial" w:cs="Arial"/>
          <w:b/>
          <w:bCs/>
          <w:sz w:val="24"/>
          <w:szCs w:val="24"/>
        </w:rPr>
        <w:tab/>
      </w:r>
      <w:r w:rsidR="004A6CB4" w:rsidRPr="00C32EA1">
        <w:rPr>
          <w:rFonts w:ascii="Arial" w:eastAsia="바탕" w:hAnsi="Arial" w:cs="Arial"/>
          <w:b/>
          <w:bCs/>
          <w:sz w:val="24"/>
          <w:szCs w:val="24"/>
        </w:rPr>
        <w:tab/>
      </w:r>
      <w:r w:rsidR="0074594B" w:rsidRPr="00C32EA1">
        <w:rPr>
          <w:rFonts w:ascii="Arial" w:eastAsia="바탕" w:hAnsi="Arial" w:cs="Arial"/>
          <w:b/>
          <w:bCs/>
          <w:sz w:val="24"/>
          <w:szCs w:val="24"/>
        </w:rPr>
        <w:tab/>
      </w:r>
      <w:r w:rsidR="00E856EC" w:rsidRPr="00572042">
        <w:rPr>
          <w:rFonts w:ascii="Arial" w:eastAsia="바탕" w:hAnsi="Arial" w:cs="Arial"/>
          <w:b/>
          <w:bCs/>
          <w:sz w:val="24"/>
          <w:szCs w:val="24"/>
        </w:rPr>
        <w:tab/>
      </w:r>
      <w:r w:rsidR="00F63621" w:rsidRPr="00C32EA1">
        <w:rPr>
          <w:rFonts w:ascii="Arial" w:hAnsi="Arial" w:cs="Arial"/>
          <w:b/>
          <w:bCs/>
          <w:sz w:val="24"/>
          <w:szCs w:val="24"/>
          <w:lang w:eastAsia="ja-JP"/>
        </w:rPr>
        <w:t>R1-</w:t>
      </w:r>
      <w:r w:rsidR="00E856EC" w:rsidRPr="00C32EA1">
        <w:rPr>
          <w:rFonts w:ascii="Arial" w:hAnsi="Arial" w:cs="Arial"/>
          <w:b/>
          <w:bCs/>
          <w:sz w:val="24"/>
          <w:szCs w:val="24"/>
          <w:lang w:eastAsia="ja-JP"/>
        </w:rPr>
        <w:t>2112057</w:t>
      </w:r>
    </w:p>
    <w:p w14:paraId="3F60A4A0" w14:textId="5526EDB2" w:rsidR="007E2296" w:rsidRPr="00E466D2" w:rsidRDefault="00410821"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5918FC">
        <w:rPr>
          <w:rFonts w:ascii="Arial" w:hAnsi="Arial" w:cs="Arial"/>
          <w:b/>
          <w:bCs/>
          <w:sz w:val="24"/>
          <w:szCs w:val="24"/>
          <w:lang w:eastAsia="ja-JP"/>
        </w:rPr>
        <w:t xml:space="preserve">e-Meeting, </w:t>
      </w:r>
      <w:r w:rsidR="00E856EC" w:rsidRPr="00572042">
        <w:rPr>
          <w:rFonts w:ascii="Arial" w:hAnsi="Arial" w:cs="Arial"/>
          <w:b/>
          <w:bCs/>
          <w:sz w:val="24"/>
          <w:szCs w:val="24"/>
          <w:lang w:eastAsia="ja-JP"/>
        </w:rPr>
        <w:t>November</w:t>
      </w:r>
      <w:r w:rsidR="00E856EC" w:rsidRPr="00C32EA1">
        <w:rPr>
          <w:rFonts w:ascii="Arial" w:hAnsi="Arial" w:cs="Arial"/>
          <w:b/>
          <w:bCs/>
          <w:sz w:val="24"/>
          <w:szCs w:val="24"/>
          <w:lang w:eastAsia="ja-JP"/>
        </w:rPr>
        <w:t xml:space="preserve"> </w:t>
      </w:r>
      <w:r w:rsidRPr="00C32EA1">
        <w:rPr>
          <w:rFonts w:ascii="Arial" w:hAnsi="Arial" w:cs="Arial"/>
          <w:b/>
          <w:bCs/>
          <w:sz w:val="24"/>
          <w:szCs w:val="24"/>
          <w:lang w:eastAsia="ja-JP"/>
        </w:rPr>
        <w:t>11</w:t>
      </w:r>
      <w:r w:rsidRPr="00C32EA1">
        <w:rPr>
          <w:rFonts w:ascii="Arial" w:hAnsi="Arial" w:cs="Arial"/>
          <w:b/>
          <w:bCs/>
          <w:sz w:val="24"/>
          <w:szCs w:val="24"/>
          <w:vertAlign w:val="superscript"/>
          <w:lang w:eastAsia="ja-JP"/>
        </w:rPr>
        <w:t>th</w:t>
      </w:r>
      <w:r w:rsidRPr="00C32EA1">
        <w:rPr>
          <w:rFonts w:ascii="Arial" w:hAnsi="Arial" w:cs="Arial"/>
          <w:b/>
          <w:bCs/>
          <w:sz w:val="24"/>
          <w:szCs w:val="24"/>
          <w:lang w:eastAsia="ja-JP"/>
        </w:rPr>
        <w:t xml:space="preserve"> – 19</w:t>
      </w:r>
      <w:r w:rsidRPr="005918FC">
        <w:rPr>
          <w:rFonts w:ascii="Arial" w:hAnsi="Arial" w:cs="Arial"/>
          <w:b/>
          <w:bCs/>
          <w:sz w:val="24"/>
          <w:szCs w:val="24"/>
          <w:vertAlign w:val="superscript"/>
          <w:lang w:eastAsia="ja-JP"/>
        </w:rPr>
        <w:t>th</w:t>
      </w:r>
      <w:r w:rsidRPr="005918FC">
        <w:rPr>
          <w:rFonts w:ascii="Arial" w:hAnsi="Arial" w:cs="Arial"/>
          <w:b/>
          <w:bCs/>
          <w:sz w:val="24"/>
          <w:szCs w:val="24"/>
          <w:lang w:eastAsia="ja-JP"/>
        </w:rPr>
        <w:t>, 2021</w:t>
      </w:r>
    </w:p>
    <w:p w14:paraId="79986111" w14:textId="77777777" w:rsidR="000D41C4" w:rsidRPr="00D04F91" w:rsidRDefault="000D41C4" w:rsidP="00FA08CD">
      <w:pPr>
        <w:tabs>
          <w:tab w:val="left" w:pos="1985"/>
        </w:tabs>
        <w:spacing w:after="0"/>
        <w:ind w:left="0" w:firstLine="0"/>
        <w:rPr>
          <w:rFonts w:ascii="Arial" w:eastAsia="맑은 고딕" w:hAnsi="Arial"/>
          <w:b/>
          <w:sz w:val="24"/>
          <w:lang w:eastAsia="ko-KR"/>
        </w:rPr>
      </w:pPr>
    </w:p>
    <w:p w14:paraId="65D0CC4C" w14:textId="4CA52E9B"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692BA4">
        <w:rPr>
          <w:rFonts w:ascii="Arial" w:hAnsi="Arial"/>
          <w:sz w:val="24"/>
          <w:lang w:val="en-US"/>
        </w:rPr>
        <w:t>2</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87CD8F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96A4D" w:rsidRPr="00396A4D">
        <w:rPr>
          <w:rFonts w:ascii="Arial" w:hAnsi="Arial"/>
          <w:sz w:val="24"/>
        </w:rPr>
        <w:t>Aspects related to the duplex operation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750C14">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50C14">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167535">
            <w:pPr>
              <w:numPr>
                <w:ilvl w:val="0"/>
                <w:numId w:val="5"/>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167535">
            <w:pPr>
              <w:numPr>
                <w:ilvl w:val="1"/>
                <w:numId w:val="5"/>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167535">
            <w:pPr>
              <w:numPr>
                <w:ilvl w:val="2"/>
                <w:numId w:val="5"/>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2F6028D4" w14:textId="77F9D695" w:rsidR="00C12217" w:rsidRPr="00BE4680" w:rsidRDefault="007E3092" w:rsidP="00167535">
            <w:pPr>
              <w:numPr>
                <w:ilvl w:val="0"/>
                <w:numId w:val="5"/>
              </w:numPr>
              <w:overflowPunct w:val="0"/>
              <w:autoSpaceDE w:val="0"/>
              <w:autoSpaceDN w:val="0"/>
              <w:adjustRightInd w:val="0"/>
              <w:spacing w:before="0" w:line="240" w:lineRule="auto"/>
              <w:jc w:val="left"/>
              <w:textAlignment w:val="baseline"/>
              <w:rPr>
                <w:bCs/>
                <w:iCs/>
                <w:sz w:val="22"/>
                <w:szCs w:val="22"/>
                <w:lang w:val="en-US"/>
              </w:rPr>
            </w:pPr>
            <w:r w:rsidRPr="00C53B92">
              <w:rPr>
                <w:rFonts w:eastAsiaTheme="minorEastAsia"/>
                <w:bCs/>
                <w:sz w:val="22"/>
                <w:lang w:eastAsia="ko-KR"/>
              </w:rPr>
              <w:t>…</w:t>
            </w: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03A78DA0" w:rsidR="00E3030E" w:rsidRDefault="00BE406D"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842D08">
        <w:rPr>
          <w:rFonts w:eastAsia="맑은 고딕"/>
          <w:kern w:val="2"/>
          <w:sz w:val="22"/>
          <w:szCs w:val="22"/>
          <w:lang w:val="en-US" w:eastAsia="ko-KR"/>
        </w:rPr>
        <w:t xml:space="preserve">remaining </w:t>
      </w:r>
      <w:r w:rsidR="00F3208A">
        <w:rPr>
          <w:rFonts w:eastAsia="맑은 고딕"/>
          <w:kern w:val="2"/>
          <w:sz w:val="22"/>
          <w:szCs w:val="22"/>
          <w:lang w:val="en-US" w:eastAsia="ko-KR"/>
        </w:rPr>
        <w:t>a</w:t>
      </w:r>
      <w:r w:rsidR="00F3208A" w:rsidRPr="00F3208A">
        <w:rPr>
          <w:rFonts w:eastAsia="맑은 고딕"/>
          <w:kern w:val="2"/>
          <w:sz w:val="22"/>
          <w:szCs w:val="22"/>
          <w:lang w:val="en-US" w:eastAsia="ko-KR"/>
        </w:rPr>
        <w:t>spects related to the duplex operation of RedCap</w:t>
      </w:r>
      <w:r w:rsidR="00270455">
        <w:rPr>
          <w:rFonts w:eastAsia="맑은 고딕"/>
          <w:kern w:val="2"/>
          <w:sz w:val="22"/>
          <w:szCs w:val="22"/>
          <w:lang w:val="en-US" w:eastAsia="ko-KR"/>
        </w:rPr>
        <w:t>.</w:t>
      </w:r>
    </w:p>
    <w:p w14:paraId="4C098888" w14:textId="77777777" w:rsidR="00111274" w:rsidRPr="00C53B92" w:rsidRDefault="00111274" w:rsidP="006920AE">
      <w:pPr>
        <w:spacing w:before="120" w:line="240" w:lineRule="auto"/>
        <w:ind w:left="0" w:firstLine="0"/>
        <w:rPr>
          <w:rFonts w:eastAsia="맑은 고딕"/>
          <w:kern w:val="2"/>
          <w:sz w:val="22"/>
          <w:szCs w:val="22"/>
          <w:lang w:val="en-US" w:eastAsia="ko-KR"/>
        </w:rPr>
      </w:pPr>
    </w:p>
    <w:p w14:paraId="3A2BE6FC" w14:textId="77777777" w:rsidR="001A10F4" w:rsidRDefault="001A10F4" w:rsidP="001A10F4">
      <w:pPr>
        <w:pStyle w:val="2"/>
        <w:numPr>
          <w:ilvl w:val="1"/>
          <w:numId w:val="1"/>
        </w:numPr>
        <w:ind w:firstLine="0"/>
        <w:rPr>
          <w:rFonts w:eastAsia="맑은 고딕"/>
          <w:b/>
          <w:kern w:val="2"/>
          <w:sz w:val="24"/>
          <w:szCs w:val="22"/>
          <w:lang w:val="en-US" w:eastAsia="ko-KR"/>
        </w:rPr>
      </w:pPr>
      <w:bookmarkStart w:id="3" w:name="_Ref79156339"/>
      <w:r>
        <w:rPr>
          <w:rFonts w:eastAsia="맑은 고딕"/>
          <w:b/>
          <w:kern w:val="2"/>
          <w:sz w:val="24"/>
          <w:szCs w:val="22"/>
          <w:lang w:val="en-US" w:eastAsia="ko-KR"/>
        </w:rPr>
        <w:t>Collision handling</w:t>
      </w:r>
      <w:bookmarkEnd w:id="3"/>
    </w:p>
    <w:p w14:paraId="41491D27" w14:textId="124A667E" w:rsidR="001A10F4" w:rsidRDefault="001A10F4"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A0BDD">
        <w:rPr>
          <w:rFonts w:eastAsia="맑은 고딕"/>
          <w:kern w:val="2"/>
          <w:sz w:val="22"/>
          <w:szCs w:val="22"/>
          <w:lang w:val="en-US" w:eastAsia="ko-KR"/>
        </w:rPr>
        <w:t xml:space="preserve">Since </w:t>
      </w:r>
      <w:r>
        <w:rPr>
          <w:rFonts w:eastAsia="맑은 고딕"/>
          <w:kern w:val="2"/>
          <w:sz w:val="22"/>
          <w:szCs w:val="22"/>
          <w:lang w:val="en-US" w:eastAsia="ko-KR"/>
        </w:rPr>
        <w:t>RAN1#104-e meeting</w:t>
      </w:r>
      <w:r w:rsidR="00FA0BDD">
        <w:rPr>
          <w:rFonts w:eastAsia="맑은 고딕"/>
          <w:kern w:val="2"/>
          <w:sz w:val="22"/>
          <w:szCs w:val="22"/>
          <w:lang w:val="en-US" w:eastAsia="ko-KR"/>
        </w:rPr>
        <w:t xml:space="preserve">, </w:t>
      </w:r>
      <w:r>
        <w:rPr>
          <w:rFonts w:eastAsia="맑은 고딕"/>
          <w:kern w:val="2"/>
          <w:sz w:val="22"/>
          <w:szCs w:val="22"/>
          <w:lang w:val="en-US" w:eastAsia="ko-KR"/>
        </w:rPr>
        <w:t xml:space="preserve">the basic principle to deal with the DL/UL collision cases relevant </w:t>
      </w:r>
      <w:r w:rsidR="009143C6">
        <w:rPr>
          <w:rFonts w:eastAsia="맑은 고딕"/>
          <w:kern w:val="2"/>
          <w:sz w:val="22"/>
          <w:szCs w:val="22"/>
          <w:lang w:val="en-US" w:eastAsia="ko-KR"/>
        </w:rPr>
        <w:t>for</w:t>
      </w:r>
      <w:r>
        <w:rPr>
          <w:rFonts w:eastAsia="맑은 고딕"/>
          <w:kern w:val="2"/>
          <w:sz w:val="22"/>
          <w:szCs w:val="22"/>
          <w:lang w:val="en-US" w:eastAsia="ko-KR"/>
        </w:rPr>
        <w:t xml:space="preserve"> HD-FD</w:t>
      </w:r>
      <w:r w:rsidR="00314BC6">
        <w:rPr>
          <w:rFonts w:eastAsia="맑은 고딕"/>
          <w:kern w:val="2"/>
          <w:sz w:val="22"/>
          <w:szCs w:val="22"/>
          <w:lang w:val="en-US" w:eastAsia="ko-KR"/>
        </w:rPr>
        <w:t xml:space="preserve">D type A operation </w:t>
      </w:r>
      <w:r w:rsidR="009143C6">
        <w:rPr>
          <w:rFonts w:eastAsia="맑은 고딕"/>
          <w:kern w:val="2"/>
          <w:sz w:val="22"/>
          <w:szCs w:val="22"/>
          <w:lang w:val="en-US" w:eastAsia="ko-KR"/>
        </w:rPr>
        <w:t xml:space="preserve">in FDD band </w:t>
      </w:r>
      <w:r w:rsidR="00FA0BDD">
        <w:rPr>
          <w:rFonts w:eastAsia="맑은 고딕"/>
          <w:kern w:val="2"/>
          <w:sz w:val="22"/>
          <w:szCs w:val="22"/>
          <w:lang w:val="en-US" w:eastAsia="ko-KR"/>
        </w:rPr>
        <w:t>has been discussed</w:t>
      </w:r>
      <w:r w:rsidR="00314BC6">
        <w:rPr>
          <w:rFonts w:eastAsia="맑은 고딕"/>
          <w:kern w:val="2"/>
          <w:sz w:val="22"/>
          <w:szCs w:val="22"/>
          <w:lang w:val="en-US" w:eastAsia="ko-KR"/>
        </w:rPr>
        <w:t>.</w:t>
      </w:r>
      <w:r w:rsidR="009143C6">
        <w:rPr>
          <w:rFonts w:eastAsia="맑은 고딕"/>
          <w:kern w:val="2"/>
          <w:sz w:val="22"/>
          <w:szCs w:val="22"/>
          <w:lang w:val="en-US" w:eastAsia="ko-KR"/>
        </w:rPr>
        <w:t xml:space="preserve"> Refer to the following agreement for the collision cases that has been studied.</w:t>
      </w:r>
    </w:p>
    <w:tbl>
      <w:tblPr>
        <w:tblStyle w:val="a7"/>
        <w:tblW w:w="0" w:type="auto"/>
        <w:tblLook w:val="04A0" w:firstRow="1" w:lastRow="0" w:firstColumn="1" w:lastColumn="0" w:noHBand="0" w:noVBand="1"/>
      </w:tblPr>
      <w:tblGrid>
        <w:gridCol w:w="9628"/>
      </w:tblGrid>
      <w:tr w:rsidR="001A10F4" w:rsidRPr="0047325B" w14:paraId="30AF2921" w14:textId="77777777" w:rsidTr="00D06015">
        <w:tc>
          <w:tcPr>
            <w:tcW w:w="9628" w:type="dxa"/>
          </w:tcPr>
          <w:p w14:paraId="4C89E5A9"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613C71B7" w14:textId="77777777" w:rsidR="001A10F4" w:rsidRPr="0029029E" w:rsidRDefault="001A10F4" w:rsidP="00167535">
            <w:pPr>
              <w:numPr>
                <w:ilvl w:val="0"/>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lastRenderedPageBreak/>
              <w:t>For HD-FDD operation for RedCap UEs, collisions may be addressed or alleviated with proper scheduling. The following cases of potential collisions can be further studied to see if any change to the current specs is necessary:</w:t>
            </w:r>
          </w:p>
          <w:p w14:paraId="66E353D8"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3A14618E"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3AEF677E"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0D621DA0"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0817363B"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7D882443"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6AE40C55"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9BA0B98" w14:textId="77777777" w:rsidR="001A10F4" w:rsidRPr="0029029E" w:rsidRDefault="001A10F4" w:rsidP="00167535">
            <w:pPr>
              <w:numPr>
                <w:ilvl w:val="2"/>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015BA3A9" w14:textId="77777777" w:rsidR="001A10F4" w:rsidRPr="0029029E" w:rsidRDefault="001A10F4" w:rsidP="00167535">
            <w:pPr>
              <w:numPr>
                <w:ilvl w:val="1"/>
                <w:numId w:val="5"/>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6F552667" w14:textId="0063FB79" w:rsidR="001A10F4" w:rsidRPr="00BE4680" w:rsidRDefault="001A10F4" w:rsidP="00167535">
            <w:pPr>
              <w:numPr>
                <w:ilvl w:val="0"/>
                <w:numId w:val="6"/>
              </w:numPr>
              <w:spacing w:before="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tc>
      </w:tr>
    </w:tbl>
    <w:p w14:paraId="13578002" w14:textId="77777777" w:rsidR="009143C6" w:rsidRDefault="00314BC6"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And as a follow-up, </w:t>
      </w:r>
      <w:r w:rsidR="009143C6">
        <w:rPr>
          <w:rFonts w:eastAsia="맑은 고딕"/>
          <w:kern w:val="2"/>
          <w:sz w:val="22"/>
          <w:szCs w:val="22"/>
          <w:lang w:val="en-US" w:eastAsia="ko-KR"/>
        </w:rPr>
        <w:t xml:space="preserve">collision handling rules have been discussed and the corresponding </w:t>
      </w:r>
      <w:r w:rsidRPr="00314BC6">
        <w:rPr>
          <w:rFonts w:eastAsia="맑은 고딕"/>
          <w:kern w:val="2"/>
          <w:sz w:val="22"/>
          <w:szCs w:val="22"/>
          <w:lang w:val="en-US" w:eastAsia="ko-KR"/>
        </w:rPr>
        <w:t xml:space="preserve">agreements </w:t>
      </w:r>
      <w:r>
        <w:rPr>
          <w:rFonts w:eastAsia="맑은 고딕"/>
          <w:kern w:val="2"/>
          <w:sz w:val="22"/>
          <w:szCs w:val="22"/>
          <w:lang w:val="en-US" w:eastAsia="ko-KR"/>
        </w:rPr>
        <w:t>have been made on each of the collision cases.</w:t>
      </w:r>
      <w:r w:rsidR="009143C6">
        <w:rPr>
          <w:rFonts w:eastAsia="맑은 고딕"/>
          <w:kern w:val="2"/>
          <w:sz w:val="22"/>
          <w:szCs w:val="22"/>
          <w:lang w:val="en-US" w:eastAsia="ko-KR"/>
        </w:rPr>
        <w:t xml:space="preserve"> Currently, most of the collision cases have been addressed with a few outstanding remaining issues for further discussion. One is f</w:t>
      </w:r>
      <w:r w:rsidR="009143C6" w:rsidRPr="009143C6">
        <w:rPr>
          <w:rFonts w:eastAsia="맑은 고딕"/>
          <w:kern w:val="2"/>
          <w:sz w:val="22"/>
          <w:szCs w:val="22"/>
          <w:lang w:val="en-US" w:eastAsia="ko-KR"/>
        </w:rPr>
        <w:t xml:space="preserve">or </w:t>
      </w:r>
      <w:r w:rsidR="009143C6">
        <w:rPr>
          <w:rFonts w:eastAsia="맑은 고딕"/>
          <w:kern w:val="2"/>
          <w:sz w:val="22"/>
          <w:szCs w:val="22"/>
          <w:lang w:val="en-US" w:eastAsia="ko-KR"/>
        </w:rPr>
        <w:t xml:space="preserve">the </w:t>
      </w:r>
      <w:r w:rsidR="009143C6" w:rsidRPr="009143C6">
        <w:rPr>
          <w:rFonts w:eastAsia="맑은 고딕"/>
          <w:kern w:val="2"/>
          <w:sz w:val="22"/>
          <w:szCs w:val="22"/>
          <w:lang w:val="en-US" w:eastAsia="ko-KR"/>
        </w:rPr>
        <w:t>Case 5 of dynamically scheduled UL transmission vs. SSB</w:t>
      </w:r>
      <w:r w:rsidR="009143C6">
        <w:rPr>
          <w:rFonts w:eastAsia="맑은 고딕"/>
          <w:kern w:val="2"/>
          <w:sz w:val="22"/>
          <w:szCs w:val="22"/>
          <w:lang w:val="en-US" w:eastAsia="ko-KR"/>
        </w:rPr>
        <w:t xml:space="preserve">. </w:t>
      </w:r>
    </w:p>
    <w:p w14:paraId="58A7420B" w14:textId="5CC9E000"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Case 5, the following </w:t>
      </w:r>
      <w:r w:rsidR="00053FB9">
        <w:rPr>
          <w:rFonts w:eastAsia="맑은 고딕"/>
          <w:kern w:val="2"/>
          <w:sz w:val="22"/>
          <w:szCs w:val="22"/>
          <w:lang w:eastAsia="ko-KR"/>
        </w:rPr>
        <w:t>agreements</w:t>
      </w:r>
      <w:r w:rsidR="001A10F4">
        <w:rPr>
          <w:rFonts w:eastAsia="맑은 고딕"/>
          <w:kern w:val="2"/>
          <w:sz w:val="22"/>
          <w:szCs w:val="22"/>
          <w:lang w:eastAsia="ko-KR"/>
        </w:rPr>
        <w:t xml:space="preserve"> </w:t>
      </w:r>
      <w:r w:rsidR="00053FB9">
        <w:rPr>
          <w:rFonts w:eastAsia="맑은 고딕"/>
          <w:kern w:val="2"/>
          <w:sz w:val="22"/>
          <w:szCs w:val="22"/>
          <w:lang w:eastAsia="ko-KR"/>
        </w:rPr>
        <w:t xml:space="preserve">were </w:t>
      </w:r>
      <w:r w:rsidR="001A10F4">
        <w:rPr>
          <w:rFonts w:eastAsia="맑은 고딕"/>
          <w:kern w:val="2"/>
          <w:sz w:val="22"/>
          <w:szCs w:val="22"/>
          <w:lang w:eastAsia="ko-KR"/>
        </w:rPr>
        <w:t>made</w:t>
      </w:r>
      <w:r w:rsidR="00314BC6">
        <w:rPr>
          <w:rFonts w:eastAsia="맑은 고딕"/>
          <w:kern w:val="2"/>
          <w:sz w:val="22"/>
          <w:szCs w:val="22"/>
          <w:lang w:eastAsia="ko-KR"/>
        </w:rPr>
        <w:t xml:space="preserve"> in RAN1#</w:t>
      </w:r>
      <w:r w:rsidR="00053FB9">
        <w:rPr>
          <w:rFonts w:eastAsia="맑은 고딕"/>
          <w:kern w:val="2"/>
          <w:sz w:val="22"/>
          <w:szCs w:val="22"/>
          <w:lang w:eastAsia="ko-KR"/>
        </w:rPr>
        <w:t>106</w:t>
      </w:r>
      <w:r w:rsidR="00314BC6">
        <w:rPr>
          <w:rFonts w:eastAsia="맑은 고딕"/>
          <w:kern w:val="2"/>
          <w:sz w:val="22"/>
          <w:szCs w:val="22"/>
          <w:lang w:eastAsia="ko-KR"/>
        </w:rPr>
        <w:t>-e meeting</w:t>
      </w:r>
      <w:r w:rsidR="001A10F4">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A1833" w14:paraId="3A6F65FE" w14:textId="77777777" w:rsidTr="00D06015">
        <w:tc>
          <w:tcPr>
            <w:tcW w:w="9628" w:type="dxa"/>
          </w:tcPr>
          <w:p w14:paraId="4209C38C" w14:textId="77777777" w:rsidR="00053FB9" w:rsidRPr="00BE4680" w:rsidRDefault="00053FB9" w:rsidP="00D04F91">
            <w:pPr>
              <w:spacing w:before="0" w:after="0" w:line="240" w:lineRule="auto"/>
              <w:ind w:left="0" w:firstLine="0"/>
              <w:rPr>
                <w:rFonts w:eastAsia="바탕"/>
                <w:bCs/>
                <w:sz w:val="22"/>
                <w:szCs w:val="22"/>
                <w:highlight w:val="green"/>
              </w:rPr>
            </w:pPr>
            <w:r w:rsidRPr="00BE4680">
              <w:rPr>
                <w:rFonts w:eastAsia="바탕"/>
                <w:sz w:val="22"/>
                <w:szCs w:val="22"/>
                <w:highlight w:val="green"/>
              </w:rPr>
              <w:t>Agreement</w:t>
            </w:r>
            <w:r w:rsidRPr="00BE4680">
              <w:rPr>
                <w:rFonts w:eastAsia="바탕"/>
                <w:bCs/>
                <w:sz w:val="22"/>
                <w:szCs w:val="22"/>
                <w:highlight w:val="green"/>
              </w:rPr>
              <w:t>:</w:t>
            </w:r>
            <w:r w:rsidRPr="00BE4680">
              <w:rPr>
                <w:rFonts w:eastAsia="바탕"/>
                <w:bCs/>
                <w:sz w:val="22"/>
                <w:szCs w:val="22"/>
              </w:rPr>
              <w:t xml:space="preserve"> </w:t>
            </w:r>
            <w:r w:rsidRPr="00BE4680">
              <w:rPr>
                <w:rFonts w:eastAsia="바탕"/>
                <w:sz w:val="22"/>
                <w:szCs w:val="22"/>
                <w:lang w:val="sv-SE"/>
              </w:rPr>
              <w:t>(106e)</w:t>
            </w:r>
          </w:p>
          <w:p w14:paraId="0B9FA722" w14:textId="77777777" w:rsidR="00053FB9" w:rsidRPr="00BE4680" w:rsidRDefault="00053FB9" w:rsidP="00167535">
            <w:pPr>
              <w:widowControl w:val="0"/>
              <w:numPr>
                <w:ilvl w:val="0"/>
                <w:numId w:val="12"/>
              </w:numPr>
              <w:autoSpaceDE w:val="0"/>
              <w:autoSpaceDN w:val="0"/>
              <w:spacing w:before="0" w:after="0" w:line="240" w:lineRule="auto"/>
              <w:contextualSpacing/>
              <w:jc w:val="left"/>
              <w:rPr>
                <w:rFonts w:eastAsia="바탕"/>
                <w:sz w:val="22"/>
                <w:szCs w:val="22"/>
                <w:lang w:eastAsia="x-none"/>
              </w:rPr>
            </w:pPr>
            <w:r w:rsidRPr="00BE4680">
              <w:rPr>
                <w:rFonts w:eastAsia="바탕"/>
                <w:sz w:val="22"/>
                <w:szCs w:val="22"/>
                <w:lang w:eastAsia="x-none"/>
              </w:rPr>
              <w:t>For Case 5 of SSB overlaps with in configured UL transmission, re-use the existing collision handling principles of Rel-15/16 for NR TDD that SSB is prioritized over configured UL transmission</w:t>
            </w:r>
          </w:p>
          <w:p w14:paraId="06DB6B98"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바탕"/>
                <w:sz w:val="22"/>
                <w:szCs w:val="22"/>
                <w:lang w:eastAsia="zh-CN"/>
              </w:rPr>
              <w:t>The configured UL transmission includes CG-PUSCH, or SRS</w:t>
            </w:r>
          </w:p>
          <w:p w14:paraId="2ABB4817" w14:textId="77777777" w:rsidR="00053FB9" w:rsidRPr="00BE4680" w:rsidRDefault="00053FB9" w:rsidP="00167535">
            <w:pPr>
              <w:widowControl w:val="0"/>
              <w:numPr>
                <w:ilvl w:val="1"/>
                <w:numId w:val="12"/>
              </w:numPr>
              <w:autoSpaceDE w:val="0"/>
              <w:autoSpaceDN w:val="0"/>
              <w:spacing w:before="0" w:after="100" w:afterAutospacing="1" w:line="240" w:lineRule="auto"/>
              <w:contextualSpacing/>
              <w:jc w:val="left"/>
              <w:rPr>
                <w:rFonts w:eastAsia="바탕"/>
                <w:sz w:val="22"/>
                <w:szCs w:val="22"/>
                <w:lang w:eastAsia="zh-CN"/>
              </w:rPr>
            </w:pPr>
            <w:r w:rsidRPr="00BE4680">
              <w:rPr>
                <w:rFonts w:eastAsia="DengXian"/>
                <w:sz w:val="22"/>
                <w:szCs w:val="22"/>
                <w:lang w:eastAsia="zh-CN"/>
              </w:rPr>
              <w:t xml:space="preserve">FFS: Confirm that PUCCH is included </w:t>
            </w:r>
          </w:p>
          <w:p w14:paraId="6DC951BA" w14:textId="77777777" w:rsidR="00053FB9" w:rsidRPr="00725BDD" w:rsidRDefault="00053FB9" w:rsidP="00BE4680">
            <w:pPr>
              <w:spacing w:before="0" w:after="100" w:afterAutospacing="1" w:line="240" w:lineRule="auto"/>
              <w:ind w:left="0" w:firstLine="0"/>
              <w:contextualSpacing/>
              <w:rPr>
                <w:rFonts w:eastAsia="DengXian"/>
                <w:sz w:val="22"/>
                <w:szCs w:val="22"/>
                <w:lang w:eastAsia="zh-CN"/>
              </w:rPr>
            </w:pPr>
          </w:p>
          <w:p w14:paraId="5F512F53" w14:textId="77777777" w:rsidR="00053FB9" w:rsidRPr="00BE4680" w:rsidRDefault="00053FB9" w:rsidP="00BE4680">
            <w:pPr>
              <w:spacing w:before="0" w:after="0" w:line="240" w:lineRule="auto"/>
              <w:ind w:left="0" w:firstLine="0"/>
              <w:contextualSpacing/>
              <w:rPr>
                <w:rFonts w:eastAsia="바탕"/>
                <w:b/>
                <w:sz w:val="22"/>
                <w:szCs w:val="22"/>
                <w:highlight w:val="green"/>
                <w:lang w:eastAsia="x-none"/>
              </w:rPr>
            </w:pPr>
            <w:r w:rsidRPr="00BE4680">
              <w:rPr>
                <w:rFonts w:eastAsia="DengXian"/>
                <w:sz w:val="22"/>
                <w:szCs w:val="22"/>
                <w:highlight w:val="green"/>
                <w:lang w:eastAsia="zh-CN"/>
              </w:rPr>
              <w:t>Agreement</w:t>
            </w:r>
            <w:r w:rsidRPr="00BE4680">
              <w:rPr>
                <w:rFonts w:eastAsia="바탕"/>
                <w:bCs/>
                <w:sz w:val="22"/>
                <w:szCs w:val="22"/>
              </w:rPr>
              <w:t xml:space="preserve"> </w:t>
            </w:r>
            <w:r w:rsidRPr="00BE4680">
              <w:rPr>
                <w:rFonts w:eastAsia="바탕"/>
                <w:sz w:val="22"/>
                <w:szCs w:val="22"/>
                <w:lang w:val="sv-SE"/>
              </w:rPr>
              <w:t>(106e)</w:t>
            </w:r>
          </w:p>
          <w:p w14:paraId="48916C94"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bCs/>
                <w:sz w:val="22"/>
                <w:szCs w:val="22"/>
                <w:lang w:eastAsia="zh-CN"/>
              </w:rPr>
            </w:pPr>
            <w:r w:rsidRPr="00BE4680">
              <w:rPr>
                <w:rFonts w:eastAsia="바탕"/>
                <w:bCs/>
                <w:sz w:val="22"/>
                <w:szCs w:val="22"/>
                <w:lang w:eastAsia="x-none"/>
              </w:rPr>
              <w:t xml:space="preserve">For Case 5 of SSB overlaps with configured UL transmission, the </w:t>
            </w:r>
            <w:r w:rsidRPr="00BE4680">
              <w:rPr>
                <w:rFonts w:eastAsia="바탕"/>
                <w:bCs/>
                <w:sz w:val="22"/>
                <w:szCs w:val="22"/>
                <w:lang w:eastAsia="zh-CN"/>
              </w:rPr>
              <w:t>configured UL transmission includes PUCCH transmission configured by higher layers</w:t>
            </w:r>
          </w:p>
          <w:p w14:paraId="0DFF330D" w14:textId="77777777" w:rsidR="00053FB9" w:rsidRPr="00BE4680" w:rsidRDefault="00053FB9" w:rsidP="00167535">
            <w:pPr>
              <w:widowControl w:val="0"/>
              <w:numPr>
                <w:ilvl w:val="0"/>
                <w:numId w:val="13"/>
              </w:numPr>
              <w:autoSpaceDE w:val="0"/>
              <w:autoSpaceDN w:val="0"/>
              <w:spacing w:before="0" w:after="0" w:line="240" w:lineRule="auto"/>
              <w:contextualSpacing/>
              <w:jc w:val="left"/>
              <w:rPr>
                <w:rFonts w:eastAsia="바탕"/>
                <w:sz w:val="22"/>
                <w:szCs w:val="22"/>
                <w:lang w:eastAsia="zh-CN"/>
              </w:rPr>
            </w:pPr>
            <w:r w:rsidRPr="00BE4680">
              <w:rPr>
                <w:rFonts w:eastAsia="DengXian"/>
                <w:bCs/>
                <w:sz w:val="22"/>
                <w:szCs w:val="22"/>
                <w:lang w:eastAsia="zh-CN"/>
              </w:rPr>
              <w:t>Note:  The UL transmission indicated by DCI is supposed to be dynamic UL transmission.</w:t>
            </w:r>
          </w:p>
          <w:p w14:paraId="12561F91" w14:textId="77777777" w:rsidR="00053FB9" w:rsidRPr="00BE4680" w:rsidRDefault="00053FB9" w:rsidP="00BE4680">
            <w:pPr>
              <w:widowControl w:val="0"/>
              <w:autoSpaceDE w:val="0"/>
              <w:autoSpaceDN w:val="0"/>
              <w:spacing w:before="0" w:after="0" w:line="240" w:lineRule="auto"/>
              <w:ind w:left="0" w:firstLine="0"/>
              <w:rPr>
                <w:rFonts w:eastAsiaTheme="minorEastAsia"/>
                <w:kern w:val="2"/>
                <w:sz w:val="22"/>
                <w:szCs w:val="22"/>
                <w:lang w:eastAsia="ko-KR"/>
              </w:rPr>
            </w:pPr>
          </w:p>
          <w:p w14:paraId="0D05A6BD" w14:textId="77777777" w:rsidR="00053FB9" w:rsidRPr="00BE4680" w:rsidRDefault="00053FB9" w:rsidP="00D04F91">
            <w:pPr>
              <w:shd w:val="clear" w:color="auto" w:fill="FFFFFF"/>
              <w:spacing w:before="0" w:after="0" w:line="240" w:lineRule="auto"/>
              <w:ind w:left="0" w:firstLine="0"/>
              <w:rPr>
                <w:rFonts w:eastAsia="SimSun"/>
                <w:bCs/>
                <w:color w:val="000000"/>
                <w:sz w:val="22"/>
                <w:szCs w:val="22"/>
                <w:highlight w:val="green"/>
                <w:shd w:val="clear" w:color="auto" w:fill="FFFF00"/>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bCs/>
                <w:sz w:val="22"/>
                <w:szCs w:val="22"/>
              </w:rPr>
              <w:t xml:space="preserve"> </w:t>
            </w:r>
            <w:r w:rsidRPr="00BE4680">
              <w:rPr>
                <w:rFonts w:eastAsia="바탕"/>
                <w:sz w:val="22"/>
                <w:szCs w:val="22"/>
                <w:lang w:val="sv-SE"/>
              </w:rPr>
              <w:t>(106e)</w:t>
            </w:r>
          </w:p>
          <w:p w14:paraId="2CDA68D1" w14:textId="77777777" w:rsidR="00053FB9" w:rsidRPr="00BE4680" w:rsidRDefault="00053FB9" w:rsidP="00167535">
            <w:pPr>
              <w:widowControl w:val="0"/>
              <w:numPr>
                <w:ilvl w:val="0"/>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 xml:space="preserve">For Case 5 of dynamically scheduled UL transmission vs. SSB, one or both of the following </w:t>
            </w:r>
            <w:r w:rsidRPr="00BE4680">
              <w:rPr>
                <w:rFonts w:eastAsia="Microsoft YaHei UI"/>
                <w:color w:val="000000"/>
                <w:sz w:val="22"/>
                <w:szCs w:val="22"/>
                <w:lang w:val="en-US" w:eastAsia="zh-CN"/>
              </w:rPr>
              <w:lastRenderedPageBreak/>
              <w:t>options to be determined till next meeting:</w:t>
            </w:r>
          </w:p>
          <w:p w14:paraId="51F3F0B1" w14:textId="77777777" w:rsidR="00053FB9" w:rsidRPr="00BE4680" w:rsidRDefault="00053FB9" w:rsidP="00167535">
            <w:pPr>
              <w:widowControl w:val="0"/>
              <w:numPr>
                <w:ilvl w:val="1"/>
                <w:numId w:val="14"/>
              </w:numPr>
              <w:shd w:val="clear" w:color="auto" w:fill="FFFFFF"/>
              <w:autoSpaceDE w:val="0"/>
              <w:autoSpaceDN w:val="0"/>
              <w:spacing w:before="0" w:after="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1: Dynamically scheduled UL transmission is prioritized over SSB</w:t>
            </w:r>
          </w:p>
          <w:p w14:paraId="538F45A3" w14:textId="330D5311" w:rsidR="001A10F4" w:rsidRPr="00725BDD" w:rsidRDefault="00053FB9" w:rsidP="00167535">
            <w:pPr>
              <w:widowControl w:val="0"/>
              <w:numPr>
                <w:ilvl w:val="1"/>
                <w:numId w:val="14"/>
              </w:numPr>
              <w:shd w:val="clear" w:color="auto" w:fill="FFFFFF"/>
              <w:autoSpaceDE w:val="0"/>
              <w:autoSpaceDN w:val="0"/>
              <w:spacing w:before="0" w:line="240" w:lineRule="auto"/>
              <w:jc w:val="left"/>
              <w:rPr>
                <w:rFonts w:eastAsia="Microsoft YaHei UI"/>
                <w:color w:val="000000"/>
                <w:sz w:val="22"/>
                <w:szCs w:val="22"/>
                <w:lang w:val="en-US" w:eastAsia="zh-CN"/>
              </w:rPr>
            </w:pPr>
            <w:r w:rsidRPr="00BE4680">
              <w:rPr>
                <w:rFonts w:eastAsia="Microsoft YaHei UI"/>
                <w:color w:val="000000"/>
                <w:sz w:val="22"/>
                <w:szCs w:val="22"/>
                <w:lang w:val="en-US" w:eastAsia="zh-CN"/>
              </w:rPr>
              <w:t>Option 2: Reuse the existing collision handling principles of Rel-15/16 for NR TDD that SSB is prioritized over dynamically scheduled UL transmission</w:t>
            </w:r>
          </w:p>
        </w:tc>
      </w:tr>
    </w:tbl>
    <w:p w14:paraId="23608728" w14:textId="2CABA017" w:rsidR="00561A06" w:rsidRDefault="00053FB9" w:rsidP="00053FB9">
      <w:pPr>
        <w:spacing w:before="120" w:after="240" w:line="240" w:lineRule="auto"/>
        <w:ind w:left="0" w:firstLine="0"/>
        <w:rPr>
          <w:rFonts w:eastAsia="맑은 고딕"/>
          <w:kern w:val="2"/>
          <w:sz w:val="22"/>
          <w:szCs w:val="22"/>
          <w:lang w:eastAsia="ko-KR"/>
        </w:rPr>
      </w:pPr>
      <w:r w:rsidRPr="001C423F">
        <w:rPr>
          <w:rFonts w:eastAsia="Microsoft YaHei UI"/>
          <w:color w:val="000000"/>
          <w:sz w:val="22"/>
          <w:szCs w:val="22"/>
          <w:lang w:val="en-US" w:eastAsia="zh-CN"/>
        </w:rPr>
        <w:lastRenderedPageBreak/>
        <w:t xml:space="preserve">For Case 5 of dynamically scheduled UL transmission vs. SSB, </w:t>
      </w:r>
      <w:r w:rsidR="001A10F4">
        <w:rPr>
          <w:rFonts w:eastAsia="맑은 고딕"/>
          <w:kern w:val="2"/>
          <w:sz w:val="22"/>
          <w:szCs w:val="22"/>
          <w:lang w:eastAsia="ko-KR"/>
        </w:rPr>
        <w:t>we prefer Option 2</w:t>
      </w:r>
      <w:r>
        <w:rPr>
          <w:rFonts w:eastAsia="맑은 고딕"/>
          <w:kern w:val="2"/>
          <w:sz w:val="22"/>
          <w:szCs w:val="22"/>
          <w:lang w:eastAsia="ko-KR"/>
        </w:rPr>
        <w:t xml:space="preserve"> (</w:t>
      </w:r>
      <w:r w:rsidRPr="001C423F">
        <w:rPr>
          <w:rFonts w:eastAsia="Microsoft YaHei UI"/>
          <w:color w:val="000000"/>
          <w:sz w:val="22"/>
          <w:szCs w:val="22"/>
          <w:lang w:val="en-US" w:eastAsia="zh-CN"/>
        </w:rPr>
        <w:t>Reuse the existing collision handling principles of Rel-15/16 for NR TDD that SSB is prioritized over dynamically scheduled UL transmission</w:t>
      </w:r>
      <w:r>
        <w:rPr>
          <w:rFonts w:eastAsia="Microsoft YaHei UI"/>
          <w:color w:val="000000"/>
          <w:sz w:val="22"/>
          <w:szCs w:val="22"/>
          <w:lang w:val="en-US" w:eastAsia="zh-CN"/>
        </w:rPr>
        <w:t>) for the following reasons</w:t>
      </w:r>
      <w:r w:rsidR="001A10F4">
        <w:rPr>
          <w:rFonts w:eastAsia="맑은 고딕"/>
          <w:kern w:val="2"/>
          <w:sz w:val="22"/>
          <w:szCs w:val="22"/>
          <w:lang w:eastAsia="ko-KR"/>
        </w:rPr>
        <w:t xml:space="preserve">. </w:t>
      </w:r>
      <w:r w:rsidRPr="00053FB9">
        <w:rPr>
          <w:rFonts w:eastAsia="맑은 고딕"/>
          <w:kern w:val="2"/>
          <w:sz w:val="22"/>
          <w:szCs w:val="22"/>
          <w:lang w:eastAsia="ko-KR"/>
        </w:rPr>
        <w:t>Same collision handling is preferred for both the configured and the dynamic</w:t>
      </w:r>
      <w:r>
        <w:rPr>
          <w:rFonts w:eastAsia="맑은 고딕"/>
          <w:kern w:val="2"/>
          <w:sz w:val="22"/>
          <w:szCs w:val="22"/>
          <w:lang w:eastAsia="ko-KR"/>
        </w:rPr>
        <w:t xml:space="preserve">. </w:t>
      </w:r>
      <w:r w:rsidR="00561A06">
        <w:rPr>
          <w:rFonts w:eastAsia="맑은 고딕"/>
          <w:kern w:val="2"/>
          <w:sz w:val="22"/>
          <w:szCs w:val="22"/>
          <w:lang w:eastAsia="ko-KR"/>
        </w:rPr>
        <w:t>Furthermore, it should be n</w:t>
      </w:r>
      <w:r>
        <w:rPr>
          <w:rFonts w:eastAsia="맑은 고딕"/>
          <w:kern w:val="2"/>
          <w:sz w:val="22"/>
          <w:szCs w:val="22"/>
          <w:lang w:eastAsia="ko-KR"/>
        </w:rPr>
        <w:t>ote</w:t>
      </w:r>
      <w:r w:rsidR="00561A06">
        <w:rPr>
          <w:rFonts w:eastAsia="맑은 고딕"/>
          <w:kern w:val="2"/>
          <w:sz w:val="22"/>
          <w:szCs w:val="22"/>
          <w:lang w:eastAsia="ko-KR"/>
        </w:rPr>
        <w:t>d</w:t>
      </w:r>
      <w:r>
        <w:rPr>
          <w:rFonts w:eastAsia="맑은 고딕"/>
          <w:kern w:val="2"/>
          <w:sz w:val="22"/>
          <w:szCs w:val="22"/>
          <w:lang w:eastAsia="ko-KR"/>
        </w:rPr>
        <w:t xml:space="preserve"> that PUSCH repetitions for HD-FDD RedCap UEs are being </w:t>
      </w:r>
      <w:r w:rsidR="00561A06">
        <w:rPr>
          <w:rFonts w:eastAsia="맑은 고딕"/>
          <w:kern w:val="2"/>
          <w:sz w:val="22"/>
          <w:szCs w:val="22"/>
          <w:lang w:eastAsia="ko-KR"/>
        </w:rPr>
        <w:t xml:space="preserve">discussed in </w:t>
      </w:r>
      <w:r w:rsidR="00561A06" w:rsidRPr="00053FB9">
        <w:rPr>
          <w:rFonts w:eastAsia="맑은 고딕"/>
          <w:kern w:val="2"/>
          <w:sz w:val="22"/>
          <w:szCs w:val="22"/>
          <w:lang w:eastAsia="ko-KR"/>
        </w:rPr>
        <w:t>CE WI</w:t>
      </w:r>
      <w:r>
        <w:rPr>
          <w:rFonts w:eastAsia="맑은 고딕"/>
          <w:kern w:val="2"/>
          <w:sz w:val="22"/>
          <w:szCs w:val="22"/>
          <w:lang w:eastAsia="ko-KR"/>
        </w:rPr>
        <w:t xml:space="preserve">. If the collision handling rules for </w:t>
      </w:r>
      <w:r w:rsidRPr="00053FB9">
        <w:rPr>
          <w:rFonts w:eastAsia="맑은 고딕"/>
          <w:kern w:val="2"/>
          <w:sz w:val="22"/>
          <w:szCs w:val="22"/>
          <w:lang w:eastAsia="ko-KR"/>
        </w:rPr>
        <w:t xml:space="preserve">CG- and DG-PUSCH </w:t>
      </w:r>
      <w:r>
        <w:rPr>
          <w:rFonts w:eastAsia="맑은 고딕"/>
          <w:kern w:val="2"/>
          <w:sz w:val="22"/>
          <w:szCs w:val="22"/>
          <w:lang w:eastAsia="ko-KR"/>
        </w:rPr>
        <w:t xml:space="preserve">are different, then the available slots for PUSCH transmissions </w:t>
      </w:r>
      <w:r w:rsidR="00725BDD">
        <w:rPr>
          <w:rFonts w:eastAsia="맑은 고딕"/>
          <w:kern w:val="2"/>
          <w:sz w:val="22"/>
          <w:szCs w:val="22"/>
          <w:lang w:eastAsia="ko-KR"/>
        </w:rPr>
        <w:t>will be</w:t>
      </w:r>
      <w:r>
        <w:rPr>
          <w:rFonts w:eastAsia="맑은 고딕"/>
          <w:kern w:val="2"/>
          <w:sz w:val="22"/>
          <w:szCs w:val="22"/>
          <w:lang w:eastAsia="ko-KR"/>
        </w:rPr>
        <w:t xml:space="preserve"> different</w:t>
      </w:r>
      <w:r w:rsidR="00561A06">
        <w:rPr>
          <w:rFonts w:eastAsia="맑은 고딕"/>
          <w:kern w:val="2"/>
          <w:sz w:val="22"/>
          <w:szCs w:val="22"/>
          <w:lang w:eastAsia="ko-KR"/>
        </w:rPr>
        <w:t xml:space="preserve"> for the two cases</w:t>
      </w:r>
      <w:r>
        <w:rPr>
          <w:rFonts w:eastAsia="맑은 고딕"/>
          <w:kern w:val="2"/>
          <w:sz w:val="22"/>
          <w:szCs w:val="22"/>
          <w:lang w:eastAsia="ko-KR"/>
        </w:rPr>
        <w:t xml:space="preserve"> making the UE behaviour unnecessarily complicated. </w:t>
      </w:r>
    </w:p>
    <w:p w14:paraId="1BE44C14" w14:textId="27C27DC3" w:rsidR="00561A06" w:rsidRPr="0014350A" w:rsidRDefault="00561A06" w:rsidP="00561A06">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sidR="00C32EA1">
        <w:rPr>
          <w:rFonts w:eastAsia="맑은 고딕"/>
          <w:b/>
          <w:i/>
          <w:kern w:val="2"/>
          <w:sz w:val="22"/>
          <w:szCs w:val="22"/>
          <w:lang w:val="en-US" w:eastAsia="ko-KR"/>
        </w:rPr>
        <w:t>1</w:t>
      </w:r>
      <w:r w:rsidRPr="0014350A">
        <w:rPr>
          <w:rFonts w:eastAsia="맑은 고딕"/>
          <w:b/>
          <w:i/>
          <w:kern w:val="2"/>
          <w:sz w:val="22"/>
          <w:szCs w:val="22"/>
          <w:lang w:val="en-US" w:eastAsia="ko-KR"/>
        </w:rPr>
        <w:t xml:space="preserve">: </w:t>
      </w:r>
      <w:r w:rsidRPr="000D052F">
        <w:rPr>
          <w:rFonts w:eastAsia="맑은 고딕"/>
          <w:b/>
          <w:i/>
          <w:kern w:val="2"/>
          <w:sz w:val="22"/>
          <w:szCs w:val="22"/>
          <w:lang w:val="en-US" w:eastAsia="ko-KR"/>
        </w:rPr>
        <w:t>For Case 5 of dynamically scheduled UL transmission vs. SSB,</w:t>
      </w:r>
      <w:r>
        <w:rPr>
          <w:rFonts w:eastAsia="맑은 고딕"/>
          <w:b/>
          <w:i/>
          <w:kern w:val="2"/>
          <w:sz w:val="22"/>
          <w:szCs w:val="22"/>
          <w:lang w:val="en-US" w:eastAsia="ko-KR"/>
        </w:rPr>
        <w:t xml:space="preserve"> </w:t>
      </w:r>
      <w:r w:rsidRPr="00C90C73">
        <w:rPr>
          <w:rFonts w:eastAsia="맑은 고딕"/>
          <w:b/>
          <w:i/>
          <w:kern w:val="2"/>
          <w:sz w:val="22"/>
          <w:szCs w:val="22"/>
          <w:lang w:val="en-US" w:eastAsia="ko-KR"/>
        </w:rPr>
        <w:t>reuse the existing collision handling principles of Rel-15/16 for NR TDD that SSB is prioritized over dynamic</w:t>
      </w:r>
      <w:r>
        <w:rPr>
          <w:rFonts w:eastAsia="맑은 고딕"/>
          <w:b/>
          <w:i/>
          <w:kern w:val="2"/>
          <w:sz w:val="22"/>
          <w:szCs w:val="22"/>
          <w:lang w:val="en-US" w:eastAsia="ko-KR"/>
        </w:rPr>
        <w:t>ally scheduled</w:t>
      </w:r>
      <w:r w:rsidRPr="00C90C73">
        <w:rPr>
          <w:rFonts w:eastAsia="맑은 고딕"/>
          <w:b/>
          <w:i/>
          <w:kern w:val="2"/>
          <w:sz w:val="22"/>
          <w:szCs w:val="22"/>
          <w:lang w:val="en-US" w:eastAsia="ko-KR"/>
        </w:rPr>
        <w:t xml:space="preserve"> UL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 xml:space="preserve">transmission </w:t>
      </w:r>
      <w:r w:rsidRPr="0014350A">
        <w:rPr>
          <w:rFonts w:eastAsia="맑은 고딕"/>
          <w:b/>
          <w:i/>
          <w:kern w:val="2"/>
          <w:sz w:val="22"/>
          <w:szCs w:val="22"/>
          <w:lang w:val="en-US" w:eastAsia="ko-KR"/>
        </w:rPr>
        <w:t>(Option 2)</w:t>
      </w:r>
      <w:r>
        <w:rPr>
          <w:rFonts w:eastAsia="맑은 고딕"/>
          <w:b/>
          <w:i/>
          <w:kern w:val="2"/>
          <w:sz w:val="22"/>
          <w:szCs w:val="22"/>
          <w:lang w:val="en-US" w:eastAsia="ko-KR"/>
        </w:rPr>
        <w:t>.</w:t>
      </w:r>
    </w:p>
    <w:p w14:paraId="327DD093" w14:textId="4F295C02" w:rsidR="00053FB9" w:rsidRPr="00053FB9" w:rsidRDefault="00725BDD" w:rsidP="00053FB9">
      <w:pPr>
        <w:spacing w:before="120" w:after="240" w:line="240" w:lineRule="auto"/>
        <w:ind w:left="0" w:firstLine="0"/>
        <w:rPr>
          <w:rFonts w:eastAsia="맑은 고딕"/>
          <w:kern w:val="2"/>
          <w:sz w:val="22"/>
          <w:szCs w:val="22"/>
          <w:lang w:eastAsia="ko-KR"/>
        </w:rPr>
      </w:pPr>
      <w:r>
        <w:rPr>
          <w:rFonts w:eastAsia="바탕"/>
          <w:sz w:val="22"/>
          <w:szCs w:val="24"/>
        </w:rPr>
        <w:tab/>
      </w:r>
      <w:r w:rsidR="00561A06">
        <w:rPr>
          <w:rFonts w:eastAsia="바탕"/>
          <w:sz w:val="22"/>
          <w:szCs w:val="24"/>
        </w:rPr>
        <w:t>For Case 5</w:t>
      </w:r>
      <w:r w:rsidR="00053FB9">
        <w:rPr>
          <w:rFonts w:eastAsia="바탕"/>
          <w:sz w:val="22"/>
          <w:szCs w:val="24"/>
        </w:rPr>
        <w:t xml:space="preserve">, unlike the TDD case, the Rx-to-Tx switching time should be accounted for HD-FDD operation in FDD bands after the set of SSB symbols. That is, </w:t>
      </w:r>
      <w:r w:rsidR="00053FB9" w:rsidRPr="00FA6F8E">
        <w:rPr>
          <w:rFonts w:eastAsia="바탕"/>
          <w:sz w:val="22"/>
          <w:szCs w:val="24"/>
        </w:rPr>
        <w:t xml:space="preserve">a UE is not expected to transmit in the uplink </w:t>
      </w:r>
      <w:r w:rsidR="00053FB9" w:rsidRPr="00897608">
        <w:rPr>
          <w:rFonts w:eastAsia="바탕"/>
          <w:sz w:val="22"/>
          <w:szCs w:val="24"/>
        </w:rPr>
        <w:t xml:space="preserve">earlier than </w:t>
      </w:r>
      <w:r w:rsidR="00053FB9" w:rsidRPr="00370377">
        <w:rPr>
          <w:rFonts w:eastAsia="맑은 고딕"/>
          <w:kern w:val="2"/>
          <w:sz w:val="22"/>
          <w:szCs w:val="22"/>
          <w:lang w:val="en-US" w:eastAsia="ko-KR"/>
        </w:rPr>
        <w:t xml:space="preserve">the Rx-to-Tx switching time </w:t>
      </w:r>
      <w:r w:rsidR="00053FB9" w:rsidRPr="00897608">
        <w:rPr>
          <w:rFonts w:eastAsia="바탕"/>
          <w:sz w:val="22"/>
          <w:szCs w:val="24"/>
        </w:rPr>
        <w:t>after the end</w:t>
      </w:r>
      <w:r w:rsidR="00053FB9" w:rsidRPr="00FA6F8E">
        <w:rPr>
          <w:rFonts w:eastAsia="바탕"/>
          <w:sz w:val="22"/>
          <w:szCs w:val="24"/>
        </w:rPr>
        <w:t xml:space="preserve"> of the last received downlink symbol for SSB</w:t>
      </w:r>
      <w:r w:rsidR="00053FB9">
        <w:rPr>
          <w:rFonts w:eastAsia="바탕"/>
          <w:sz w:val="22"/>
          <w:szCs w:val="24"/>
        </w:rPr>
        <w:t>.</w:t>
      </w:r>
    </w:p>
    <w:p w14:paraId="2215A475" w14:textId="68C76267"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w:t>
      </w:r>
      <w:r w:rsidR="001A10F4" w:rsidRPr="00A53550">
        <w:rPr>
          <w:rFonts w:eastAsia="맑은 고딕"/>
          <w:kern w:val="2"/>
          <w:sz w:val="22"/>
          <w:szCs w:val="22"/>
          <w:lang w:eastAsia="ko-KR"/>
        </w:rPr>
        <w:t>Case 8</w:t>
      </w:r>
      <w:r w:rsidR="001A10F4">
        <w:rPr>
          <w:rFonts w:eastAsia="맑은 고딕"/>
          <w:kern w:val="2"/>
          <w:sz w:val="22"/>
          <w:szCs w:val="22"/>
          <w:lang w:eastAsia="ko-KR"/>
        </w:rPr>
        <w:t xml:space="preserve"> (d</w:t>
      </w:r>
      <w:r w:rsidR="001A10F4" w:rsidRPr="00A53550">
        <w:rPr>
          <w:rFonts w:eastAsia="맑은 고딕"/>
          <w:kern w:val="2"/>
          <w:sz w:val="22"/>
          <w:szCs w:val="22"/>
          <w:lang w:eastAsia="ko-KR"/>
        </w:rPr>
        <w:t>ynamic or semi-static DL vs. valid RO</w:t>
      </w:r>
      <w:r w:rsidR="001A10F4">
        <w:rPr>
          <w:rFonts w:eastAsia="맑은 고딕"/>
          <w:kern w:val="2"/>
          <w:sz w:val="22"/>
          <w:szCs w:val="22"/>
          <w:lang w:eastAsia="ko-KR"/>
        </w:rPr>
        <w:t xml:space="preserve">), the following three subcases </w:t>
      </w:r>
      <w:r w:rsidR="00561A06">
        <w:rPr>
          <w:rFonts w:eastAsia="맑은 고딕"/>
          <w:kern w:val="2"/>
          <w:sz w:val="22"/>
          <w:szCs w:val="22"/>
          <w:lang w:eastAsia="ko-KR"/>
        </w:rPr>
        <w:t>have been</w:t>
      </w:r>
      <w:r w:rsidR="001A10F4">
        <w:rPr>
          <w:rFonts w:eastAsia="맑은 고딕"/>
          <w:kern w:val="2"/>
          <w:sz w:val="22"/>
          <w:szCs w:val="22"/>
          <w:lang w:eastAsia="ko-KR"/>
        </w:rPr>
        <w:t xml:space="preserve"> discussed. </w:t>
      </w:r>
    </w:p>
    <w:p w14:paraId="3352CF15" w14:textId="20D327D4" w:rsidR="001A10F4" w:rsidRPr="005B7107" w:rsidRDefault="001A10F4" w:rsidP="00167535">
      <w:pPr>
        <w:pStyle w:val="ad"/>
        <w:numPr>
          <w:ilvl w:val="0"/>
          <w:numId w:val="11"/>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PDCCH in Type 0/0A/1/2 CSS set</w:t>
      </w:r>
    </w:p>
    <w:p w14:paraId="0ADF2369" w14:textId="5FABAF07" w:rsidR="001A10F4" w:rsidRPr="005B7107" w:rsidRDefault="001A10F4" w:rsidP="00167535">
      <w:pPr>
        <w:pStyle w:val="ad"/>
        <w:numPr>
          <w:ilvl w:val="0"/>
          <w:numId w:val="11"/>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UE-dedicated configured DL reception (e.g. PDCCH in USS, SPS PDSCH, CSI-RS or DL PRS)</w:t>
      </w:r>
    </w:p>
    <w:p w14:paraId="2D5E3143" w14:textId="58669687" w:rsidR="001A10F4" w:rsidRPr="005B7107" w:rsidRDefault="001A10F4" w:rsidP="00167535">
      <w:pPr>
        <w:pStyle w:val="ad"/>
        <w:numPr>
          <w:ilvl w:val="0"/>
          <w:numId w:val="11"/>
        </w:numPr>
        <w:spacing w:before="120" w:after="24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dynamically scheduled DL reception</w:t>
      </w:r>
    </w:p>
    <w:p w14:paraId="1194A113" w14:textId="441706EC" w:rsidR="001A10F4" w:rsidRDefault="001A10F4"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each </w:t>
      </w:r>
      <w:r w:rsidR="00ED7063">
        <w:rPr>
          <w:rFonts w:eastAsia="맑은 고딕"/>
          <w:kern w:val="2"/>
          <w:sz w:val="22"/>
          <w:szCs w:val="22"/>
          <w:lang w:eastAsia="ko-KR"/>
        </w:rPr>
        <w:t xml:space="preserve">of the </w:t>
      </w:r>
      <w:r>
        <w:rPr>
          <w:rFonts w:eastAsia="맑은 고딕"/>
          <w:kern w:val="2"/>
          <w:sz w:val="22"/>
          <w:szCs w:val="22"/>
          <w:lang w:eastAsia="ko-KR"/>
        </w:rPr>
        <w:t>subcases, the following agreement</w:t>
      </w:r>
      <w:r w:rsidR="00ED7063">
        <w:rPr>
          <w:rFonts w:eastAsia="맑은 고딕"/>
          <w:kern w:val="2"/>
          <w:sz w:val="22"/>
          <w:szCs w:val="22"/>
          <w:lang w:eastAsia="ko-KR"/>
        </w:rPr>
        <w:t>s</w:t>
      </w:r>
      <w:r>
        <w:rPr>
          <w:rFonts w:eastAsia="맑은 고딕"/>
          <w:kern w:val="2"/>
          <w:sz w:val="22"/>
          <w:szCs w:val="22"/>
          <w:lang w:eastAsia="ko-KR"/>
        </w:rPr>
        <w:t xml:space="preserve"> were made</w:t>
      </w:r>
      <w:r w:rsidR="00ED7063">
        <w:rPr>
          <w:rFonts w:eastAsia="맑은 고딕"/>
          <w:kern w:val="2"/>
          <w:sz w:val="22"/>
          <w:szCs w:val="22"/>
          <w:lang w:eastAsia="ko-KR"/>
        </w:rPr>
        <w:t xml:space="preserve"> in RAN1#</w:t>
      </w:r>
      <w:r w:rsidR="00561A06">
        <w:rPr>
          <w:rFonts w:eastAsia="맑은 고딕"/>
          <w:kern w:val="2"/>
          <w:sz w:val="22"/>
          <w:szCs w:val="22"/>
          <w:lang w:eastAsia="ko-KR"/>
        </w:rPr>
        <w:t>106</w:t>
      </w:r>
      <w:r w:rsidR="00ED7063">
        <w:rPr>
          <w:rFonts w:eastAsia="맑은 고딕"/>
          <w:kern w:val="2"/>
          <w:sz w:val="22"/>
          <w:szCs w:val="22"/>
          <w:lang w:eastAsia="ko-KR"/>
        </w:rPr>
        <w:t>-e meeting</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E4680" w14:paraId="405856B6" w14:textId="77777777" w:rsidTr="00D06015">
        <w:tc>
          <w:tcPr>
            <w:tcW w:w="9628" w:type="dxa"/>
          </w:tcPr>
          <w:p w14:paraId="1FB2AE89" w14:textId="77777777" w:rsidR="00561A06" w:rsidRPr="00BE4680" w:rsidRDefault="00561A06" w:rsidP="00D04F91">
            <w:pPr>
              <w:spacing w:before="0" w:after="100" w:afterAutospacing="1" w:line="252" w:lineRule="auto"/>
              <w:ind w:left="0" w:firstLine="0"/>
              <w:contextualSpacing/>
              <w:rPr>
                <w:rFonts w:eastAsia="DengXian"/>
                <w:sz w:val="22"/>
                <w:szCs w:val="22"/>
                <w:highlight w:val="green"/>
                <w:lang w:eastAsia="zh-CN"/>
              </w:rPr>
            </w:pPr>
            <w:r w:rsidRPr="00BE4680">
              <w:rPr>
                <w:rFonts w:eastAsia="DengXian"/>
                <w:sz w:val="22"/>
                <w:szCs w:val="22"/>
                <w:highlight w:val="green"/>
                <w:lang w:eastAsia="zh-CN"/>
              </w:rPr>
              <w:t>Agreement</w:t>
            </w:r>
            <w:r w:rsidRPr="00BE4680">
              <w:rPr>
                <w:rFonts w:eastAsia="바탕"/>
                <w:sz w:val="22"/>
                <w:szCs w:val="22"/>
                <w:lang w:val="sv-SE"/>
              </w:rPr>
              <w:t xml:space="preserve"> (106e)</w:t>
            </w:r>
          </w:p>
          <w:p w14:paraId="0DA5E560" w14:textId="77777777" w:rsidR="00561A06" w:rsidRPr="00BE4680" w:rsidRDefault="00561A06" w:rsidP="00167535">
            <w:pPr>
              <w:widowControl w:val="0"/>
              <w:numPr>
                <w:ilvl w:val="0"/>
                <w:numId w:val="15"/>
              </w:numPr>
              <w:autoSpaceDE w:val="0"/>
              <w:autoSpaceDN w:val="0"/>
              <w:spacing w:before="0" w:after="0" w:line="210" w:lineRule="atLeast"/>
              <w:jc w:val="left"/>
              <w:rPr>
                <w:rFonts w:eastAsia="Microsoft YaHei UI"/>
                <w:sz w:val="22"/>
                <w:szCs w:val="22"/>
                <w:lang w:val="en-US" w:eastAsia="zh-CN"/>
              </w:rPr>
            </w:pPr>
            <w:r w:rsidRPr="00BE4680">
              <w:rPr>
                <w:rFonts w:eastAsia="Microsoft YaHei UI"/>
                <w:sz w:val="22"/>
                <w:szCs w:val="22"/>
                <w:lang w:val="en-US" w:eastAsia="zh-CN"/>
              </w:rPr>
              <w:t>For Type-A HD-FDD UEs, all ROs applicable to RedCap UEs are valid, and for the case of SSB overlapping with valid RO from cell specific point of view, leave it to UE implementation whether to receive SSB or transmit PRACH</w:t>
            </w:r>
          </w:p>
          <w:p w14:paraId="305D5A75" w14:textId="77777777" w:rsidR="00561A06" w:rsidRPr="00BE4680" w:rsidRDefault="00561A06" w:rsidP="00167535">
            <w:pPr>
              <w:widowControl w:val="0"/>
              <w:numPr>
                <w:ilvl w:val="0"/>
                <w:numId w:val="15"/>
              </w:numPr>
              <w:autoSpaceDE w:val="0"/>
              <w:autoSpaceDN w:val="0"/>
              <w:spacing w:before="0" w:after="0" w:line="210" w:lineRule="atLeast"/>
              <w:jc w:val="left"/>
              <w:rPr>
                <w:rFonts w:eastAsia="Microsoft YaHei UI"/>
                <w:sz w:val="22"/>
                <w:szCs w:val="22"/>
                <w:lang w:val="en-US" w:eastAsia="zh-CN"/>
              </w:rPr>
            </w:pPr>
            <w:r w:rsidRPr="00BE4680">
              <w:rPr>
                <w:rFonts w:eastAsia="Microsoft YaHei UI"/>
                <w:sz w:val="22"/>
                <w:szCs w:val="22"/>
                <w:lang w:val="en-US" w:eastAsia="zh-CN"/>
              </w:rPr>
              <w:t>No support of differentiating of ROs for Type-A HD-FDD Redcap UEs and FD FDD RedCap UEs </w:t>
            </w:r>
          </w:p>
          <w:p w14:paraId="08641865" w14:textId="77777777" w:rsidR="00561A06" w:rsidRPr="00BE4680" w:rsidRDefault="00561A06" w:rsidP="00D04F91">
            <w:pPr>
              <w:spacing w:before="0" w:after="0" w:line="210" w:lineRule="atLeast"/>
              <w:ind w:left="720" w:firstLine="0"/>
              <w:rPr>
                <w:rFonts w:eastAsia="Microsoft YaHei UI"/>
                <w:color w:val="000000"/>
                <w:sz w:val="22"/>
                <w:szCs w:val="22"/>
                <w:lang w:val="en-US" w:eastAsia="zh-CN"/>
              </w:rPr>
            </w:pPr>
          </w:p>
          <w:p w14:paraId="03087EA9" w14:textId="77777777" w:rsidR="00561A06" w:rsidRPr="00BE4680" w:rsidRDefault="00561A06" w:rsidP="00D04F91">
            <w:pPr>
              <w:spacing w:before="0" w:after="0" w:line="252" w:lineRule="auto"/>
              <w:ind w:left="0" w:firstLine="0"/>
              <w:contextualSpacing/>
              <w:rPr>
                <w:rFonts w:eastAsia="DengXian"/>
                <w:sz w:val="22"/>
                <w:szCs w:val="22"/>
                <w:lang w:eastAsia="zh-CN"/>
              </w:rPr>
            </w:pPr>
            <w:r w:rsidRPr="00BE4680">
              <w:rPr>
                <w:rFonts w:eastAsia="DengXian"/>
                <w:sz w:val="22"/>
                <w:szCs w:val="22"/>
                <w:highlight w:val="green"/>
                <w:lang w:eastAsia="zh-CN"/>
              </w:rPr>
              <w:t>Agreement</w:t>
            </w:r>
            <w:r w:rsidRPr="00BE4680">
              <w:rPr>
                <w:rFonts w:eastAsia="바탕"/>
                <w:sz w:val="22"/>
                <w:szCs w:val="22"/>
                <w:lang w:val="sv-SE"/>
              </w:rPr>
              <w:t xml:space="preserve"> (106e)</w:t>
            </w:r>
          </w:p>
          <w:p w14:paraId="1B25D78C" w14:textId="77777777" w:rsidR="00561A06" w:rsidRPr="00BE4680" w:rsidRDefault="00561A06" w:rsidP="00167535">
            <w:pPr>
              <w:widowControl w:val="0"/>
              <w:numPr>
                <w:ilvl w:val="0"/>
                <w:numId w:val="16"/>
              </w:numPr>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eastAsia="zh-CN"/>
              </w:rPr>
              <w:t>For Case 8 of valid RO overlapping with PDCCH in Type 0/0A/1/2 CSS set, leave it to UE implementation whether to receive configured PDCCH or transmit PRACH</w:t>
            </w:r>
          </w:p>
          <w:p w14:paraId="15CADF97" w14:textId="77777777" w:rsidR="00561A06" w:rsidRPr="00BE4680" w:rsidRDefault="00561A06" w:rsidP="00167535">
            <w:pPr>
              <w:widowControl w:val="0"/>
              <w:numPr>
                <w:ilvl w:val="0"/>
                <w:numId w:val="16"/>
              </w:numPr>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 xml:space="preserve">Note: For valid RO intended for PRACH triggered by PDCCH order, it has been covered in Case </w:t>
            </w:r>
            <w:r w:rsidRPr="00BE4680">
              <w:rPr>
                <w:rFonts w:eastAsia="Microsoft YaHei UI"/>
                <w:color w:val="000000"/>
                <w:sz w:val="22"/>
                <w:szCs w:val="22"/>
                <w:lang w:val="en-US" w:eastAsia="zh-CN"/>
              </w:rPr>
              <w:lastRenderedPageBreak/>
              <w:t>2.</w:t>
            </w:r>
          </w:p>
          <w:p w14:paraId="22F07382" w14:textId="77777777" w:rsidR="00561A06" w:rsidRPr="00BE4680" w:rsidRDefault="00561A06" w:rsidP="00BE4680">
            <w:pPr>
              <w:widowControl w:val="0"/>
              <w:autoSpaceDE w:val="0"/>
              <w:autoSpaceDN w:val="0"/>
              <w:spacing w:before="0" w:after="0" w:line="360" w:lineRule="auto"/>
              <w:ind w:left="0" w:firstLine="0"/>
              <w:rPr>
                <w:rFonts w:eastAsiaTheme="minorEastAsia"/>
                <w:kern w:val="2"/>
                <w:sz w:val="22"/>
                <w:szCs w:val="22"/>
                <w:lang w:val="en-US" w:eastAsia="ko-KR"/>
              </w:rPr>
            </w:pPr>
          </w:p>
          <w:p w14:paraId="7D8BF8EC" w14:textId="77777777" w:rsidR="00561A06" w:rsidRPr="00BE4680" w:rsidRDefault="00561A06" w:rsidP="00D04F91">
            <w:pPr>
              <w:shd w:val="clear" w:color="auto" w:fill="FFFFFF"/>
              <w:spacing w:before="0" w:after="0" w:line="240" w:lineRule="auto"/>
              <w:ind w:left="0" w:firstLine="0"/>
              <w:jc w:val="left"/>
              <w:rPr>
                <w:rFonts w:eastAsia="SimSun"/>
                <w:color w:val="000000"/>
                <w:sz w:val="22"/>
                <w:szCs w:val="22"/>
                <w:highlight w:val="green"/>
                <w:lang w:val="en-US" w:eastAsia="zh-CN"/>
              </w:rPr>
            </w:pPr>
            <w:r w:rsidRPr="00BE4680">
              <w:rPr>
                <w:rFonts w:eastAsia="SimSun"/>
                <w:bCs/>
                <w:color w:val="000000"/>
                <w:sz w:val="22"/>
                <w:szCs w:val="22"/>
                <w:highlight w:val="green"/>
                <w:shd w:val="clear" w:color="auto" w:fill="FFFF00"/>
                <w:lang w:val="en-US" w:eastAsia="zh-CN"/>
              </w:rPr>
              <w:t>Agreement</w:t>
            </w:r>
            <w:r w:rsidRPr="00BE4680">
              <w:rPr>
                <w:rFonts w:eastAsia="바탕"/>
                <w:sz w:val="22"/>
                <w:szCs w:val="22"/>
                <w:lang w:val="sv-SE"/>
              </w:rPr>
              <w:t xml:space="preserve"> (106e)</w:t>
            </w:r>
          </w:p>
          <w:p w14:paraId="7DD9667F" w14:textId="77777777" w:rsidR="00561A06" w:rsidRPr="00BE4680" w:rsidRDefault="00561A06" w:rsidP="00167535">
            <w:pPr>
              <w:widowControl w:val="0"/>
              <w:numPr>
                <w:ilvl w:val="0"/>
                <w:numId w:val="17"/>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For Case 8 of valid RO overlapping with UE-dedicated configured DL reception (e.g. PDCCH in USS, SPS PDSCH, CSI-RS or DL PRS), leave it to UE implementation whether to receive the DL or transmit PRACH</w:t>
            </w:r>
          </w:p>
          <w:p w14:paraId="183E2494" w14:textId="77777777" w:rsidR="00561A06" w:rsidRPr="00BE4680" w:rsidRDefault="00561A06" w:rsidP="00167535">
            <w:pPr>
              <w:widowControl w:val="0"/>
              <w:numPr>
                <w:ilvl w:val="0"/>
                <w:numId w:val="17"/>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BE4680">
              <w:rPr>
                <w:rFonts w:eastAsia="Microsoft YaHei UI"/>
                <w:color w:val="000000"/>
                <w:sz w:val="22"/>
                <w:szCs w:val="22"/>
                <w:lang w:val="en-US" w:eastAsia="zh-CN"/>
              </w:rPr>
              <w:t>Note: For valid RO intended for PRACH triggered by PDCCH order, it has been covered in Case 2.</w:t>
            </w:r>
          </w:p>
          <w:p w14:paraId="230E00C8" w14:textId="77777777" w:rsidR="00561A06" w:rsidRPr="00BE4680" w:rsidRDefault="00561A06" w:rsidP="00BE4680">
            <w:pPr>
              <w:widowControl w:val="0"/>
              <w:autoSpaceDE w:val="0"/>
              <w:autoSpaceDN w:val="0"/>
              <w:spacing w:before="0" w:after="0" w:line="360" w:lineRule="auto"/>
              <w:ind w:left="0" w:firstLine="0"/>
              <w:rPr>
                <w:rFonts w:eastAsiaTheme="minorEastAsia"/>
                <w:kern w:val="2"/>
                <w:sz w:val="22"/>
                <w:szCs w:val="22"/>
                <w:lang w:val="en-US" w:eastAsia="ko-KR"/>
              </w:rPr>
            </w:pPr>
          </w:p>
          <w:p w14:paraId="044603C7" w14:textId="1095AE3C" w:rsidR="00842D08" w:rsidRPr="00BE4680" w:rsidRDefault="00842D08" w:rsidP="00842D08">
            <w:pPr>
              <w:shd w:val="clear" w:color="auto" w:fill="FFFFFF"/>
              <w:spacing w:before="0" w:after="0" w:line="240" w:lineRule="auto"/>
              <w:ind w:left="0" w:firstLine="0"/>
              <w:jc w:val="left"/>
              <w:rPr>
                <w:rFonts w:eastAsia="SimSun"/>
                <w:color w:val="000000"/>
                <w:sz w:val="22"/>
                <w:szCs w:val="22"/>
                <w:highlight w:val="green"/>
                <w:lang w:val="en-US" w:eastAsia="zh-CN"/>
              </w:rPr>
            </w:pPr>
            <w:r w:rsidRPr="00572042">
              <w:rPr>
                <w:rFonts w:eastAsia="SimSun"/>
                <w:bCs/>
                <w:color w:val="000000"/>
                <w:sz w:val="22"/>
                <w:szCs w:val="22"/>
                <w:highlight w:val="green"/>
                <w:shd w:val="clear" w:color="auto" w:fill="FFFF00"/>
                <w:lang w:val="en-US" w:eastAsia="zh-CN"/>
              </w:rPr>
              <w:t>Agreements:</w:t>
            </w:r>
            <w:r w:rsidRPr="00BE4680">
              <w:rPr>
                <w:rFonts w:eastAsia="바탕"/>
                <w:sz w:val="22"/>
                <w:szCs w:val="22"/>
                <w:lang w:val="sv-SE"/>
              </w:rPr>
              <w:t xml:space="preserve"> (106</w:t>
            </w:r>
            <w:r>
              <w:rPr>
                <w:rFonts w:eastAsia="바탕"/>
                <w:sz w:val="22"/>
                <w:szCs w:val="22"/>
                <w:lang w:val="sv-SE"/>
              </w:rPr>
              <w:t>b-</w:t>
            </w:r>
            <w:r w:rsidRPr="00BE4680">
              <w:rPr>
                <w:rFonts w:eastAsia="바탕"/>
                <w:sz w:val="22"/>
                <w:szCs w:val="22"/>
                <w:lang w:val="sv-SE"/>
              </w:rPr>
              <w:t>e)</w:t>
            </w:r>
          </w:p>
          <w:p w14:paraId="19A8A326" w14:textId="77777777" w:rsidR="00842D08" w:rsidRPr="00572042" w:rsidRDefault="00842D08" w:rsidP="00572042">
            <w:pPr>
              <w:widowControl w:val="0"/>
              <w:numPr>
                <w:ilvl w:val="0"/>
                <w:numId w:val="17"/>
              </w:numPr>
              <w:shd w:val="clear" w:color="auto" w:fill="FFFFFF"/>
              <w:autoSpaceDE w:val="0"/>
              <w:autoSpaceDN w:val="0"/>
              <w:spacing w:before="0" w:after="0" w:line="210" w:lineRule="atLeast"/>
              <w:jc w:val="left"/>
              <w:rPr>
                <w:rFonts w:eastAsia="Microsoft YaHei UI"/>
                <w:color w:val="000000"/>
                <w:sz w:val="22"/>
                <w:szCs w:val="22"/>
                <w:lang w:val="en-US" w:eastAsia="zh-CN"/>
              </w:rPr>
            </w:pPr>
            <w:r w:rsidRPr="00572042">
              <w:rPr>
                <w:rFonts w:eastAsia="Microsoft YaHei UI"/>
                <w:color w:val="000000"/>
                <w:sz w:val="22"/>
                <w:szCs w:val="22"/>
                <w:lang w:val="en-US" w:eastAsia="zh-CN"/>
              </w:rPr>
              <w:t>For Case 8 of valid RO overlapping with dynamically scheduled DL reception, leave it to UE implementation whether to receive the dynamically scheduled DL or transmit PRACH</w:t>
            </w:r>
          </w:p>
          <w:p w14:paraId="17520361" w14:textId="1DABED4B" w:rsidR="001A10F4" w:rsidRPr="00725BDD" w:rsidRDefault="001A10F4" w:rsidP="00572042">
            <w:pPr>
              <w:widowControl w:val="0"/>
              <w:shd w:val="clear" w:color="auto" w:fill="FFFFFF"/>
              <w:autoSpaceDE w:val="0"/>
              <w:autoSpaceDN w:val="0"/>
              <w:spacing w:before="0" w:line="231" w:lineRule="atLeast"/>
              <w:ind w:leftChars="120" w:left="240" w:firstLine="0"/>
              <w:jc w:val="left"/>
              <w:rPr>
                <w:rFonts w:eastAsia="Microsoft YaHei UI"/>
                <w:color w:val="000000"/>
                <w:sz w:val="22"/>
                <w:szCs w:val="22"/>
                <w:lang w:eastAsia="zh-CN"/>
              </w:rPr>
            </w:pPr>
          </w:p>
        </w:tc>
      </w:tr>
    </w:tbl>
    <w:p w14:paraId="32C309D8" w14:textId="003A2CF0" w:rsidR="001D62F3" w:rsidRDefault="008B652E" w:rsidP="00572042">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lastRenderedPageBreak/>
        <w:t xml:space="preserve">Regarding </w:t>
      </w:r>
      <w:r w:rsidR="001A10F4" w:rsidRPr="00D06015">
        <w:rPr>
          <w:rFonts w:eastAsia="맑은 고딕"/>
          <w:kern w:val="2"/>
          <w:sz w:val="22"/>
          <w:szCs w:val="22"/>
          <w:lang w:eastAsia="ko-KR"/>
        </w:rPr>
        <w:t>whether to include also N</w:t>
      </w:r>
      <w:r w:rsidR="001A10F4" w:rsidRPr="00D06015">
        <w:rPr>
          <w:rFonts w:eastAsia="맑은 고딕"/>
          <w:kern w:val="2"/>
          <w:sz w:val="22"/>
          <w:szCs w:val="22"/>
          <w:vertAlign w:val="subscript"/>
          <w:lang w:eastAsia="ko-KR"/>
        </w:rPr>
        <w:t>gap</w:t>
      </w:r>
      <w:r w:rsidR="001A10F4" w:rsidRPr="00D06015">
        <w:rPr>
          <w:rFonts w:eastAsia="맑은 고딕"/>
          <w:kern w:val="2"/>
          <w:sz w:val="22"/>
          <w:szCs w:val="22"/>
          <w:lang w:eastAsia="ko-KR"/>
        </w:rPr>
        <w:t xml:space="preserve"> symbols before the valid RO for Case 8</w:t>
      </w:r>
      <w:r w:rsidR="001A10F4">
        <w:rPr>
          <w:rFonts w:eastAsia="맑은 고딕"/>
          <w:kern w:val="2"/>
          <w:sz w:val="22"/>
          <w:szCs w:val="22"/>
          <w:lang w:eastAsia="ko-KR"/>
        </w:rPr>
        <w:t xml:space="preserve"> and </w:t>
      </w:r>
      <w:r w:rsidR="001A10F4" w:rsidRPr="00663E73">
        <w:rPr>
          <w:rFonts w:eastAsia="맑은 고딕"/>
          <w:kern w:val="2"/>
          <w:sz w:val="22"/>
          <w:szCs w:val="22"/>
          <w:lang w:eastAsia="ko-KR"/>
        </w:rPr>
        <w:t>whether the same value for N</w:t>
      </w:r>
      <w:r w:rsidR="001A10F4" w:rsidRPr="00572042">
        <w:rPr>
          <w:rFonts w:eastAsia="맑은 고딕"/>
          <w:kern w:val="2"/>
          <w:sz w:val="22"/>
          <w:szCs w:val="22"/>
          <w:vertAlign w:val="subscript"/>
          <w:lang w:eastAsia="ko-KR"/>
        </w:rPr>
        <w:t>gap</w:t>
      </w:r>
      <w:r w:rsidR="001A10F4" w:rsidRPr="00663E73">
        <w:rPr>
          <w:rFonts w:eastAsia="맑은 고딕"/>
          <w:kern w:val="2"/>
          <w:sz w:val="22"/>
          <w:szCs w:val="22"/>
          <w:lang w:eastAsia="ko-KR"/>
        </w:rPr>
        <w:t xml:space="preserve"> in current spec</w:t>
      </w:r>
      <w:r>
        <w:rPr>
          <w:rFonts w:eastAsia="맑은 고딕"/>
          <w:kern w:val="2"/>
          <w:sz w:val="22"/>
          <w:szCs w:val="22"/>
          <w:lang w:eastAsia="ko-KR"/>
        </w:rPr>
        <w:t xml:space="preserve"> (</w:t>
      </w:r>
      <w:r w:rsidRPr="00BE4680">
        <w:rPr>
          <w:rFonts w:eastAsia="맑은 고딕"/>
          <w:kern w:val="2"/>
          <w:sz w:val="22"/>
          <w:szCs w:val="22"/>
          <w:lang w:eastAsia="ko-KR"/>
        </w:rPr>
        <w:t>Table 8.1-2 in TS 38.213)</w:t>
      </w:r>
      <w:r w:rsidRPr="006249D4">
        <w:rPr>
          <w:rFonts w:eastAsia="맑은 고딕"/>
          <w:kern w:val="2"/>
          <w:sz w:val="22"/>
          <w:szCs w:val="22"/>
          <w:lang w:eastAsia="ko-KR"/>
        </w:rPr>
        <w:t xml:space="preserve"> </w:t>
      </w:r>
      <w:r>
        <w:rPr>
          <w:rFonts w:eastAsia="맑은 고딕"/>
          <w:kern w:val="2"/>
          <w:sz w:val="22"/>
          <w:szCs w:val="22"/>
          <w:lang w:eastAsia="ko-KR"/>
        </w:rPr>
        <w:t>can be</w:t>
      </w:r>
      <w:r w:rsidRPr="00663E73">
        <w:rPr>
          <w:rFonts w:eastAsia="맑은 고딕"/>
          <w:kern w:val="2"/>
          <w:sz w:val="22"/>
          <w:szCs w:val="22"/>
          <w:lang w:eastAsia="ko-KR"/>
        </w:rPr>
        <w:t xml:space="preserve"> </w:t>
      </w:r>
      <w:r w:rsidR="001A10F4" w:rsidRPr="00663E73">
        <w:rPr>
          <w:rFonts w:eastAsia="맑은 고딕"/>
          <w:kern w:val="2"/>
          <w:sz w:val="22"/>
          <w:szCs w:val="22"/>
          <w:lang w:eastAsia="ko-KR"/>
        </w:rPr>
        <w:t>reused for HD-FDD</w:t>
      </w:r>
      <w:r>
        <w:rPr>
          <w:rFonts w:eastAsia="맑은 고딕"/>
          <w:kern w:val="2"/>
          <w:sz w:val="22"/>
          <w:szCs w:val="22"/>
          <w:lang w:eastAsia="ko-KR"/>
        </w:rPr>
        <w:t xml:space="preserve">, we think </w:t>
      </w:r>
      <w:r w:rsidR="001A10F4" w:rsidRPr="006249D4">
        <w:rPr>
          <w:rFonts w:eastAsia="맑은 고딕"/>
          <w:kern w:val="2"/>
          <w:sz w:val="22"/>
          <w:szCs w:val="22"/>
          <w:lang w:eastAsia="ko-KR"/>
        </w:rPr>
        <w:t>Rx-to-Tx switching time before the valid RO needs to be accounted for HD-FDD</w:t>
      </w:r>
      <w:r w:rsidR="001A10F4">
        <w:rPr>
          <w:rFonts w:eastAsia="맑은 고딕"/>
          <w:kern w:val="2"/>
          <w:sz w:val="22"/>
          <w:szCs w:val="22"/>
          <w:lang w:eastAsia="ko-KR"/>
        </w:rPr>
        <w:t xml:space="preserve"> for all the subcases of Case 8. If the N</w:t>
      </w:r>
      <w:r w:rsidR="001A10F4" w:rsidRPr="00D06015">
        <w:rPr>
          <w:rFonts w:eastAsia="맑은 고딕"/>
          <w:kern w:val="2"/>
          <w:sz w:val="22"/>
          <w:szCs w:val="22"/>
          <w:vertAlign w:val="subscript"/>
          <w:lang w:eastAsia="ko-KR"/>
        </w:rPr>
        <w:t>gap</w:t>
      </w:r>
      <w:r w:rsidR="001A10F4">
        <w:rPr>
          <w:rFonts w:eastAsia="맑은 고딕"/>
          <w:kern w:val="2"/>
          <w:sz w:val="22"/>
          <w:szCs w:val="22"/>
          <w:lang w:eastAsia="ko-KR"/>
        </w:rPr>
        <w:t xml:space="preserve"> in the current spec already covers the </w:t>
      </w:r>
      <w:r w:rsidR="001A10F4" w:rsidRPr="006249D4">
        <w:rPr>
          <w:rFonts w:eastAsia="맑은 고딕"/>
          <w:kern w:val="2"/>
          <w:sz w:val="22"/>
          <w:szCs w:val="22"/>
          <w:lang w:eastAsia="ko-KR"/>
        </w:rPr>
        <w:t>Rx-to-Tx switching time</w:t>
      </w:r>
      <w:r w:rsidR="001A10F4">
        <w:rPr>
          <w:rFonts w:eastAsia="맑은 고딕"/>
          <w:kern w:val="2"/>
          <w:sz w:val="22"/>
          <w:szCs w:val="22"/>
          <w:lang w:eastAsia="ko-KR"/>
        </w:rPr>
        <w:t>, then no specification work may be needed</w:t>
      </w:r>
      <w:r w:rsidR="00D673D0">
        <w:rPr>
          <w:rFonts w:eastAsia="맑은 고딕"/>
          <w:kern w:val="2"/>
          <w:sz w:val="22"/>
          <w:szCs w:val="22"/>
          <w:lang w:eastAsia="ko-KR"/>
        </w:rPr>
        <w:t xml:space="preserve">. However, </w:t>
      </w:r>
      <w:r w:rsidR="001D62F3">
        <w:rPr>
          <w:rFonts w:eastAsia="맑은 고딕"/>
          <w:kern w:val="2"/>
          <w:sz w:val="22"/>
          <w:szCs w:val="22"/>
          <w:lang w:eastAsia="ko-KR"/>
        </w:rPr>
        <w:t>as there is a case that the N</w:t>
      </w:r>
      <w:r w:rsidR="001D62F3" w:rsidRPr="00D06015">
        <w:rPr>
          <w:rFonts w:eastAsia="맑은 고딕"/>
          <w:kern w:val="2"/>
          <w:sz w:val="22"/>
          <w:szCs w:val="22"/>
          <w:vertAlign w:val="subscript"/>
          <w:lang w:eastAsia="ko-KR"/>
        </w:rPr>
        <w:t>gap</w:t>
      </w:r>
      <w:r w:rsidR="001D62F3">
        <w:rPr>
          <w:rFonts w:eastAsia="맑은 고딕"/>
          <w:kern w:val="2"/>
          <w:sz w:val="22"/>
          <w:szCs w:val="22"/>
          <w:lang w:eastAsia="ko-KR"/>
        </w:rPr>
        <w:t xml:space="preserve"> is zero in the current spec</w:t>
      </w:r>
      <w:r w:rsidR="00D673D0">
        <w:rPr>
          <w:rFonts w:eastAsia="맑은 고딕"/>
          <w:kern w:val="2"/>
          <w:sz w:val="22"/>
          <w:szCs w:val="22"/>
          <w:lang w:eastAsia="ko-KR"/>
        </w:rPr>
        <w:t xml:space="preserve"> (copied below)</w:t>
      </w:r>
      <w:r w:rsidR="001D62F3">
        <w:rPr>
          <w:rFonts w:eastAsia="맑은 고딕"/>
          <w:kern w:val="2"/>
          <w:sz w:val="22"/>
          <w:szCs w:val="22"/>
          <w:lang w:eastAsia="ko-KR"/>
        </w:rPr>
        <w:t>, we think we should</w:t>
      </w:r>
      <w:r w:rsidR="00725BDD">
        <w:rPr>
          <w:rFonts w:eastAsia="맑은 고딕"/>
          <w:kern w:val="2"/>
          <w:sz w:val="22"/>
          <w:szCs w:val="22"/>
          <w:lang w:eastAsia="ko-KR"/>
        </w:rPr>
        <w:t xml:space="preserve"> still</w:t>
      </w:r>
      <w:r w:rsidR="001D62F3">
        <w:rPr>
          <w:rFonts w:eastAsia="맑은 고딕"/>
          <w:kern w:val="2"/>
          <w:sz w:val="22"/>
          <w:szCs w:val="22"/>
          <w:lang w:eastAsia="ko-KR"/>
        </w:rPr>
        <w:t xml:space="preserve"> </w:t>
      </w:r>
      <w:r w:rsidR="00725BDD">
        <w:rPr>
          <w:rFonts w:eastAsia="맑은 고딕"/>
          <w:kern w:val="2"/>
          <w:sz w:val="22"/>
          <w:szCs w:val="22"/>
          <w:lang w:eastAsia="ko-KR"/>
        </w:rPr>
        <w:t>consider</w:t>
      </w:r>
      <w:r w:rsidR="001D62F3">
        <w:rPr>
          <w:rFonts w:eastAsia="맑은 고딕"/>
          <w:kern w:val="2"/>
          <w:sz w:val="22"/>
          <w:szCs w:val="22"/>
          <w:lang w:eastAsia="ko-KR"/>
        </w:rPr>
        <w:t xml:space="preserve"> the </w:t>
      </w:r>
      <w:r w:rsidR="001A10F4" w:rsidRPr="00E653C3">
        <w:rPr>
          <w:rFonts w:eastAsia="맑은 고딕"/>
          <w:kern w:val="2"/>
          <w:sz w:val="22"/>
          <w:szCs w:val="22"/>
          <w:lang w:eastAsia="ko-KR"/>
        </w:rPr>
        <w:t xml:space="preserve">Rx-to-Tx switching </w:t>
      </w:r>
      <w:r w:rsidR="001D62F3">
        <w:rPr>
          <w:rFonts w:eastAsia="맑은 고딕"/>
          <w:kern w:val="2"/>
          <w:sz w:val="22"/>
          <w:szCs w:val="22"/>
          <w:lang w:eastAsia="ko-KR"/>
        </w:rPr>
        <w:t>in addition to the N</w:t>
      </w:r>
      <w:r w:rsidR="001D62F3" w:rsidRPr="00BE4680">
        <w:rPr>
          <w:rFonts w:eastAsia="맑은 고딕"/>
          <w:kern w:val="2"/>
          <w:sz w:val="22"/>
          <w:szCs w:val="22"/>
          <w:vertAlign w:val="subscript"/>
          <w:lang w:eastAsia="ko-KR"/>
        </w:rPr>
        <w:t>gap</w:t>
      </w:r>
      <w:r w:rsidR="001A10F4">
        <w:rPr>
          <w:rFonts w:eastAsia="맑은 고딕"/>
          <w:kern w:val="2"/>
          <w:sz w:val="22"/>
          <w:szCs w:val="22"/>
          <w:lang w:eastAsia="ko-KR"/>
        </w:rPr>
        <w:t>.</w:t>
      </w:r>
    </w:p>
    <w:p w14:paraId="37FDE250" w14:textId="77777777" w:rsidR="00D673D0" w:rsidRPr="00D673D0" w:rsidRDefault="00D673D0" w:rsidP="00D673D0">
      <w:pPr>
        <w:keepNext/>
        <w:keepLines/>
        <w:spacing w:line="240" w:lineRule="auto"/>
        <w:ind w:left="0" w:firstLine="0"/>
        <w:jc w:val="center"/>
        <w:rPr>
          <w:rFonts w:ascii="Arial" w:eastAsia="SimSun" w:hAnsi="Arial"/>
          <w:b/>
        </w:rPr>
      </w:pPr>
      <w:r w:rsidRPr="00D673D0">
        <w:rPr>
          <w:rFonts w:ascii="Arial" w:eastAsia="SimSun" w:hAnsi="Arial"/>
          <w:b/>
        </w:rPr>
        <w:t xml:space="preserve">Table 8.1-2: </w:t>
      </w:r>
      <m:oMath>
        <m:sSub>
          <m:sSubPr>
            <m:ctrlPr>
              <w:rPr>
                <w:rFonts w:ascii="Cambria Math" w:eastAsia="SimSun" w:hAnsi="Cambria Math"/>
                <w:b/>
                <w:i/>
              </w:rPr>
            </m:ctrlPr>
          </m:sSubPr>
          <m:e>
            <m:r>
              <m:rPr>
                <m:sty m:val="bi"/>
              </m:rPr>
              <w:rPr>
                <w:rFonts w:ascii="Cambria Math" w:eastAsia="SimSun" w:hAnsi="Cambria Math"/>
              </w:rPr>
              <m:t>N</m:t>
            </m:r>
          </m:e>
          <m:sub>
            <m:r>
              <m:rPr>
                <m:sty m:val="b"/>
              </m:rPr>
              <w:rPr>
                <w:rFonts w:ascii="Cambria Math" w:eastAsia="SimSun" w:hAnsi="Cambria Math"/>
              </w:rPr>
              <m:t>gap</m:t>
            </m:r>
          </m:sub>
        </m:sSub>
      </m:oMath>
      <w:r w:rsidRPr="00D673D0">
        <w:rPr>
          <w:rFonts w:ascii="Arial" w:eastAsia="SimSun" w:hAnsi="Arial"/>
          <w:b/>
        </w:rPr>
        <w:t xml:space="preserve"> values for different preamble SCS </w:t>
      </w:r>
      <m:oMath>
        <m:r>
          <m:rPr>
            <m:sty m:val="bi"/>
          </m:rPr>
          <w:rPr>
            <w:rFonts w:ascii="Cambria Math" w:eastAsia="SimSun" w:hAnsi="Cambria Math"/>
            <w:lang w:val="x-none"/>
          </w:rPr>
          <m:t>μ</m:t>
        </m:r>
      </m:oMath>
    </w:p>
    <w:tbl>
      <w:tblPr>
        <w:tblW w:w="0" w:type="auto"/>
        <w:jc w:val="center"/>
        <w:tblLook w:val="01E0" w:firstRow="1" w:lastRow="1" w:firstColumn="1" w:lastColumn="1" w:noHBand="0" w:noVBand="0"/>
      </w:tblPr>
      <w:tblGrid>
        <w:gridCol w:w="3505"/>
        <w:gridCol w:w="3600"/>
      </w:tblGrid>
      <w:tr w:rsidR="00D673D0" w:rsidRPr="00D673D0" w14:paraId="77B11F13"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1DFD6FA" w14:textId="77777777" w:rsidR="00D673D0" w:rsidRPr="00D673D0" w:rsidRDefault="00D673D0" w:rsidP="00D673D0">
            <w:pPr>
              <w:keepNext/>
              <w:keepLines/>
              <w:spacing w:before="0" w:after="0" w:line="240" w:lineRule="auto"/>
              <w:ind w:left="0" w:firstLine="0"/>
              <w:jc w:val="center"/>
              <w:rPr>
                <w:rFonts w:ascii="Arial" w:eastAsia="SimSun" w:hAnsi="Arial"/>
                <w:b/>
                <w:sz w:val="18"/>
              </w:rPr>
            </w:pPr>
            <w:r w:rsidRPr="00D673D0">
              <w:rPr>
                <w:rFonts w:ascii="Arial" w:eastAsia="SimSun"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3470C57" w14:textId="77777777" w:rsidR="00D673D0" w:rsidRPr="00D673D0" w:rsidRDefault="00B24E8D" w:rsidP="00D673D0">
            <w:pPr>
              <w:keepNext/>
              <w:keepLines/>
              <w:spacing w:before="0" w:after="0" w:line="240" w:lineRule="auto"/>
              <w:ind w:left="0" w:firstLine="0"/>
              <w:jc w:val="center"/>
              <w:rPr>
                <w:rFonts w:ascii="Arial" w:eastAsia="SimSun" w:hAnsi="Arial"/>
                <w:b/>
                <w:sz w:val="18"/>
              </w:rPr>
            </w:pPr>
            <m:oMathPara>
              <m:oMath>
                <m:sSub>
                  <m:sSubPr>
                    <m:ctrlPr>
                      <w:rPr>
                        <w:rFonts w:ascii="Cambria Math" w:eastAsia="SimSun" w:hAnsi="Cambria Math"/>
                        <w:b/>
                        <w:i/>
                        <w:sz w:val="18"/>
                      </w:rPr>
                    </m:ctrlPr>
                  </m:sSubPr>
                  <m:e>
                    <m:r>
                      <m:rPr>
                        <m:sty m:val="bi"/>
                      </m:rPr>
                      <w:rPr>
                        <w:rFonts w:ascii="Cambria Math" w:eastAsia="SimSun" w:hAnsi="Cambria Math"/>
                        <w:sz w:val="18"/>
                      </w:rPr>
                      <m:t>N</m:t>
                    </m:r>
                  </m:e>
                  <m:sub>
                    <m:r>
                      <m:rPr>
                        <m:sty m:val="b"/>
                      </m:rPr>
                      <w:rPr>
                        <w:rFonts w:ascii="Cambria Math" w:eastAsia="SimSun" w:hAnsi="Cambria Math"/>
                        <w:sz w:val="18"/>
                      </w:rPr>
                      <m:t>gap</m:t>
                    </m:r>
                  </m:sub>
                </m:sSub>
              </m:oMath>
            </m:oMathPara>
          </w:p>
        </w:tc>
      </w:tr>
      <w:tr w:rsidR="00D673D0" w:rsidRPr="00D673D0" w14:paraId="3868F0F9"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10201F4"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511D6C4"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0</w:t>
            </w:r>
          </w:p>
        </w:tc>
      </w:tr>
      <w:tr w:rsidR="00D673D0" w:rsidRPr="00D673D0" w14:paraId="08264665" w14:textId="77777777" w:rsidTr="001C423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CF15D25"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28F225E" w14:textId="77777777" w:rsidR="00D673D0" w:rsidRPr="00D673D0" w:rsidRDefault="00D673D0" w:rsidP="00D673D0">
            <w:pPr>
              <w:keepNext/>
              <w:keepLines/>
              <w:spacing w:before="0" w:after="0" w:line="240" w:lineRule="auto"/>
              <w:ind w:left="0" w:firstLine="0"/>
              <w:jc w:val="center"/>
              <w:rPr>
                <w:rFonts w:ascii="Arial" w:eastAsia="SimSun" w:hAnsi="Arial"/>
                <w:sz w:val="18"/>
              </w:rPr>
            </w:pPr>
            <w:r w:rsidRPr="00D673D0">
              <w:rPr>
                <w:rFonts w:ascii="Arial" w:eastAsia="SimSun" w:hAnsi="Arial"/>
                <w:sz w:val="18"/>
              </w:rPr>
              <w:t>2</w:t>
            </w:r>
          </w:p>
        </w:tc>
      </w:tr>
    </w:tbl>
    <w:p w14:paraId="793261CA" w14:textId="77777777" w:rsidR="00D673D0" w:rsidRDefault="00D673D0" w:rsidP="001D62F3">
      <w:pPr>
        <w:spacing w:before="120" w:line="240" w:lineRule="auto"/>
        <w:ind w:left="0" w:firstLine="0"/>
        <w:rPr>
          <w:rFonts w:eastAsia="맑은 고딕"/>
          <w:b/>
          <w:i/>
          <w:kern w:val="2"/>
          <w:sz w:val="22"/>
          <w:szCs w:val="22"/>
          <w:lang w:val="en-US" w:eastAsia="ko-KR"/>
        </w:rPr>
      </w:pPr>
    </w:p>
    <w:p w14:paraId="0A6E1B1E" w14:textId="52DA99A0" w:rsidR="001D62F3" w:rsidRDefault="001D62F3" w:rsidP="001D62F3">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w:t>
      </w:r>
      <w:r w:rsidR="00C32EA1">
        <w:rPr>
          <w:rFonts w:eastAsia="맑은 고딕"/>
          <w:b/>
          <w:i/>
          <w:kern w:val="2"/>
          <w:sz w:val="22"/>
          <w:szCs w:val="22"/>
          <w:lang w:val="en-US" w:eastAsia="ko-KR"/>
        </w:rPr>
        <w:t>2</w:t>
      </w:r>
      <w:r w:rsidRPr="00D04F91">
        <w:rPr>
          <w:rFonts w:eastAsia="맑은 고딕"/>
          <w:b/>
          <w:i/>
          <w:kern w:val="2"/>
          <w:sz w:val="22"/>
          <w:szCs w:val="22"/>
          <w:lang w:val="en-US" w:eastAsia="ko-KR"/>
        </w:rPr>
        <w:t xml:space="preserve">: </w:t>
      </w:r>
      <w:r w:rsidRPr="00D04F91">
        <w:rPr>
          <w:rFonts w:eastAsia="맑은 고딕"/>
          <w:b/>
          <w:i/>
          <w:kern w:val="2"/>
          <w:sz w:val="22"/>
          <w:szCs w:val="22"/>
          <w:lang w:val="en-US" w:eastAsia="ko-KR"/>
        </w:rPr>
        <w:tab/>
        <w:t>For Case 8</w:t>
      </w:r>
      <w:r w:rsidRPr="00BE4680">
        <w:rPr>
          <w:rFonts w:eastAsia="맑은 고딕"/>
          <w:b/>
          <w:i/>
          <w:kern w:val="2"/>
          <w:sz w:val="22"/>
          <w:szCs w:val="22"/>
          <w:lang w:val="en-US" w:eastAsia="ko-KR"/>
        </w:rPr>
        <w:t>, the Rx-to-Tx switching time before the valid RO needs to be accounted for HD-FDD.</w:t>
      </w:r>
    </w:p>
    <w:p w14:paraId="6FA74E5A" w14:textId="2CBBAD8F" w:rsidR="00D673D0" w:rsidRDefault="00D673D0"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For instance, taking the switching time into account in addition to the N</w:t>
      </w:r>
      <w:r w:rsidRPr="00725BDD">
        <w:rPr>
          <w:rFonts w:eastAsia="맑은 고딕"/>
          <w:kern w:val="2"/>
          <w:sz w:val="22"/>
          <w:szCs w:val="22"/>
          <w:vertAlign w:val="subscript"/>
          <w:lang w:eastAsia="ko-KR"/>
        </w:rPr>
        <w:t>gap</w:t>
      </w:r>
      <w:r>
        <w:rPr>
          <w:rFonts w:eastAsia="맑은 고딕"/>
          <w:kern w:val="2"/>
          <w:sz w:val="22"/>
          <w:szCs w:val="22"/>
          <w:lang w:eastAsia="ko-KR"/>
        </w:rPr>
        <w:t xml:space="preserve"> would be as follows in the spec:</w:t>
      </w:r>
    </w:p>
    <w:tbl>
      <w:tblPr>
        <w:tblStyle w:val="a7"/>
        <w:tblW w:w="0" w:type="auto"/>
        <w:tblLook w:val="04A0" w:firstRow="1" w:lastRow="0" w:firstColumn="1" w:lastColumn="0" w:noHBand="0" w:noVBand="1"/>
      </w:tblPr>
      <w:tblGrid>
        <w:gridCol w:w="9628"/>
      </w:tblGrid>
      <w:tr w:rsidR="00D673D0" w:rsidRPr="00BE4680" w14:paraId="4F7CB2EF" w14:textId="77777777" w:rsidTr="00D673D0">
        <w:tc>
          <w:tcPr>
            <w:tcW w:w="9628" w:type="dxa"/>
          </w:tcPr>
          <w:p w14:paraId="46BE0049" w14:textId="77777777" w:rsidR="00D673D0" w:rsidRPr="00BE4680" w:rsidRDefault="00D673D0" w:rsidP="00D673D0">
            <w:pPr>
              <w:spacing w:before="0" w:line="240" w:lineRule="auto"/>
              <w:ind w:left="0" w:firstLine="0"/>
              <w:jc w:val="left"/>
              <w:rPr>
                <w:rFonts w:eastAsiaTheme="minorEastAsia"/>
                <w:color w:val="0000FF"/>
                <w:sz w:val="22"/>
                <w:szCs w:val="22"/>
                <w:lang w:eastAsia="ko-KR"/>
              </w:rPr>
            </w:pPr>
            <w:r w:rsidRPr="00BE4680">
              <w:rPr>
                <w:rFonts w:eastAsiaTheme="minorEastAsia"/>
                <w:color w:val="0000FF"/>
                <w:sz w:val="22"/>
                <w:szCs w:val="22"/>
                <w:lang w:eastAsia="ko-KR"/>
              </w:rPr>
              <w:t xml:space="preserve">&lt; </w:t>
            </w:r>
            <w:r w:rsidRPr="00BE4680">
              <w:rPr>
                <w:rFonts w:eastAsiaTheme="minorEastAsia" w:hint="eastAsia"/>
                <w:color w:val="0000FF"/>
                <w:sz w:val="22"/>
                <w:szCs w:val="22"/>
                <w:lang w:eastAsia="ko-KR"/>
              </w:rPr>
              <w:t>TS 38.213 11.1</w:t>
            </w:r>
            <w:r w:rsidRPr="00BE4680">
              <w:rPr>
                <w:rFonts w:eastAsiaTheme="minorEastAsia"/>
                <w:color w:val="0000FF"/>
                <w:sz w:val="22"/>
                <w:szCs w:val="22"/>
                <w:lang w:eastAsia="ko-KR"/>
              </w:rPr>
              <w:t xml:space="preserve"> &gt;</w:t>
            </w:r>
          </w:p>
          <w:p w14:paraId="7230A6D2" w14:textId="0690F292" w:rsidR="00D673D0" w:rsidRPr="00BE4680" w:rsidRDefault="00D673D0" w:rsidP="00725BDD">
            <w:pPr>
              <w:snapToGrid w:val="0"/>
              <w:spacing w:before="240" w:line="360" w:lineRule="auto"/>
              <w:ind w:left="0" w:firstLine="0"/>
              <w:rPr>
                <w:rFonts w:ascii="Arial" w:eastAsiaTheme="minorEastAsia" w:hAnsi="Arial" w:cs="Arial"/>
                <w:kern w:val="2"/>
                <w:sz w:val="22"/>
                <w:szCs w:val="22"/>
                <w:lang w:val="en-US" w:eastAsia="ko-KR"/>
              </w:rPr>
            </w:pPr>
            <w:r w:rsidRPr="00BE4680">
              <w:rPr>
                <w:rFonts w:eastAsia="SimSun"/>
                <w:sz w:val="22"/>
                <w:szCs w:val="22"/>
              </w:rPr>
              <w:t>For a set of symbols of a slot corresponding to a valid PRACH occasion</w:t>
            </w:r>
            <w:r w:rsidRPr="00BE4680">
              <w:rPr>
                <w:rFonts w:eastAsia="SimSun"/>
                <w:color w:val="FF0000"/>
                <w:sz w:val="22"/>
                <w:szCs w:val="22"/>
              </w:rPr>
              <w:t xml:space="preserve">, </w:t>
            </w:r>
            <w:r w:rsidRPr="00BE4680">
              <w:rPr>
                <w:rFonts w:eastAsia="SimSun"/>
                <w:strike/>
                <w:color w:val="FF0000"/>
                <w:sz w:val="22"/>
                <w:szCs w:val="22"/>
              </w:rPr>
              <w:t xml:space="preserve">and </w:t>
            </w:r>
            <w:r w:rsidRPr="00BE4680">
              <w:rPr>
                <w:rFonts w:eastAsia="SimSun"/>
                <w:noProof/>
                <w:position w:val="-12"/>
                <w:sz w:val="22"/>
                <w:szCs w:val="22"/>
                <w:lang w:val="en-US" w:eastAsia="ko-KR"/>
              </w:rPr>
              <w:drawing>
                <wp:inline distT="0" distB="0" distL="0" distR="0" wp14:anchorId="4C957555" wp14:editId="1CC32C8E">
                  <wp:extent cx="257175" cy="21463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14630"/>
                          </a:xfrm>
                          <a:prstGeom prst="rect">
                            <a:avLst/>
                          </a:prstGeom>
                          <a:noFill/>
                          <a:ln>
                            <a:noFill/>
                          </a:ln>
                        </pic:spPr>
                      </pic:pic>
                    </a:graphicData>
                  </a:graphic>
                </wp:inline>
              </w:drawing>
            </w:r>
            <w:r w:rsidRPr="00BE4680">
              <w:rPr>
                <w:rFonts w:eastAsia="SimSun"/>
                <w:sz w:val="22"/>
                <w:szCs w:val="22"/>
                <w:lang w:val="en-US"/>
              </w:rPr>
              <w:t xml:space="preserve"> symbols</w:t>
            </w:r>
            <w:r w:rsidRPr="00BE4680">
              <w:rPr>
                <w:rFonts w:eastAsia="SimSun"/>
                <w:color w:val="FF0000"/>
                <w:sz w:val="22"/>
                <w:szCs w:val="22"/>
                <w:lang w:val="en-US"/>
              </w:rPr>
              <w:t xml:space="preserve">, and </w:t>
            </w:r>
            <w:r w:rsidRPr="00BE4680">
              <w:rPr>
                <w:rFonts w:eastAsia="SimSun"/>
                <w:i/>
                <w:color w:val="FF0000"/>
                <w:sz w:val="22"/>
                <w:szCs w:val="22"/>
                <w:lang w:val="en-US"/>
              </w:rPr>
              <w:t>N</w:t>
            </w:r>
            <w:r w:rsidRPr="00BE4680">
              <w:rPr>
                <w:rFonts w:eastAsia="SimSun"/>
                <w:color w:val="FF0000"/>
                <w:sz w:val="22"/>
                <w:szCs w:val="22"/>
                <w:vertAlign w:val="subscript"/>
                <w:lang w:val="en-US"/>
              </w:rPr>
              <w:t>GP</w:t>
            </w:r>
            <w:r w:rsidRPr="00BE4680">
              <w:rPr>
                <w:rFonts w:eastAsia="SimSun"/>
                <w:color w:val="FF0000"/>
                <w:sz w:val="22"/>
                <w:szCs w:val="22"/>
                <w:lang w:val="en-US"/>
              </w:rPr>
              <w:t xml:space="preserve"> symbols</w:t>
            </w:r>
            <w:r w:rsidRPr="00BE4680">
              <w:rPr>
                <w:rFonts w:eastAsia="SimSun"/>
                <w:sz w:val="22"/>
                <w:szCs w:val="22"/>
                <w:lang w:val="en-US"/>
              </w:rPr>
              <w:t xml:space="preserve"> before the valid PRACH occasion</w:t>
            </w:r>
            <w:r w:rsidRPr="00BE4680">
              <w:rPr>
                <w:rFonts w:eastAsia="SimSun"/>
                <w:sz w:val="22"/>
                <w:szCs w:val="22"/>
              </w:rPr>
              <w:t xml:space="preserve">, as described in Clause 8.1, the UE does not receive </w:t>
            </w:r>
            <w:r w:rsidRPr="00BE4680">
              <w:rPr>
                <w:rFonts w:eastAsia="SimSun"/>
                <w:sz w:val="22"/>
                <w:szCs w:val="22"/>
                <w:lang w:val="en-US"/>
              </w:rPr>
              <w:t xml:space="preserve">PDCCH, PDSCH, or CSI-RS in the slot if a reception would overlap with any symbol from </w:t>
            </w:r>
            <w:r w:rsidRPr="00BE4680">
              <w:rPr>
                <w:rFonts w:eastAsia="SimSun"/>
                <w:sz w:val="22"/>
                <w:szCs w:val="22"/>
              </w:rPr>
              <w:t>the set of symbols</w:t>
            </w:r>
            <w:r w:rsidRPr="00BE4680">
              <w:rPr>
                <w:rFonts w:eastAsia="SimSun"/>
                <w:sz w:val="22"/>
                <w:szCs w:val="22"/>
                <w:lang w:val="en-US"/>
              </w:rPr>
              <w:t>.</w:t>
            </w:r>
            <w:r w:rsidRPr="00BE4680">
              <w:rPr>
                <w:rFonts w:eastAsia="SimSun"/>
                <w:sz w:val="22"/>
                <w:szCs w:val="22"/>
              </w:rPr>
              <w:t xml:space="preserve"> The </w:t>
            </w:r>
            <w:r w:rsidRPr="00BE4680">
              <w:rPr>
                <w:rFonts w:eastAsia="SimSun"/>
                <w:sz w:val="22"/>
                <w:szCs w:val="22"/>
              </w:rPr>
              <w:lastRenderedPageBreak/>
              <w:t>UE does not expect</w:t>
            </w:r>
            <w:r w:rsidRPr="00BE4680">
              <w:rPr>
                <w:rFonts w:eastAsia="SimSun"/>
                <w:sz w:val="22"/>
                <w:szCs w:val="22"/>
                <w:lang w:val="en-US"/>
              </w:rPr>
              <w:t xml:space="preserve"> the set of symbols of the slot to be indicated as downlink by</w:t>
            </w:r>
            <w:r w:rsidRPr="00BE4680">
              <w:rPr>
                <w:rFonts w:eastAsia="SimSun"/>
                <w:sz w:val="22"/>
                <w:szCs w:val="22"/>
              </w:rPr>
              <w:t xml:space="preserve"> </w:t>
            </w:r>
            <w:r w:rsidRPr="00BE4680">
              <w:rPr>
                <w:rFonts w:eastAsia="SimSun"/>
                <w:i/>
                <w:sz w:val="22"/>
                <w:szCs w:val="22"/>
                <w:lang w:val="en-US"/>
              </w:rPr>
              <w:t>tdd-</w:t>
            </w:r>
            <w:r w:rsidRPr="00BE4680">
              <w:rPr>
                <w:rFonts w:eastAsia="SimSun"/>
                <w:i/>
                <w:sz w:val="22"/>
                <w:szCs w:val="22"/>
              </w:rPr>
              <w:t>UL-DL-</w:t>
            </w:r>
            <w:r w:rsidRPr="00BE4680">
              <w:rPr>
                <w:rFonts w:eastAsia="SimSun"/>
                <w:i/>
                <w:sz w:val="22"/>
                <w:szCs w:val="22"/>
                <w:lang w:val="en-US"/>
              </w:rPr>
              <w:t>ConfigurationCommon</w:t>
            </w:r>
            <w:r w:rsidRPr="00BE4680">
              <w:rPr>
                <w:rFonts w:eastAsia="SimSun"/>
                <w:sz w:val="22"/>
                <w:szCs w:val="22"/>
                <w:lang w:val="en-US"/>
              </w:rPr>
              <w:t xml:space="preserve"> or </w:t>
            </w:r>
            <w:r w:rsidRPr="00BE4680">
              <w:rPr>
                <w:rFonts w:eastAsia="SimSun"/>
                <w:i/>
                <w:sz w:val="22"/>
                <w:szCs w:val="22"/>
                <w:lang w:val="en-US"/>
              </w:rPr>
              <w:t>tdd-</w:t>
            </w:r>
            <w:r w:rsidRPr="00BE4680">
              <w:rPr>
                <w:rFonts w:eastAsia="SimSun"/>
                <w:i/>
                <w:sz w:val="22"/>
                <w:szCs w:val="22"/>
              </w:rPr>
              <w:t>UL-DL-</w:t>
            </w:r>
            <w:r w:rsidRPr="00BE4680">
              <w:rPr>
                <w:rFonts w:eastAsia="SimSun"/>
                <w:i/>
                <w:sz w:val="22"/>
                <w:szCs w:val="22"/>
                <w:lang w:val="en-US"/>
              </w:rPr>
              <w:t>C</w:t>
            </w:r>
            <w:r w:rsidRPr="00BE4680">
              <w:rPr>
                <w:rFonts w:eastAsia="SimSun"/>
                <w:i/>
                <w:sz w:val="22"/>
                <w:szCs w:val="22"/>
              </w:rPr>
              <w:t>onfiguration</w:t>
            </w:r>
            <w:r w:rsidRPr="00BE4680">
              <w:rPr>
                <w:rFonts w:eastAsia="SimSun"/>
                <w:i/>
                <w:sz w:val="22"/>
                <w:szCs w:val="22"/>
                <w:lang w:val="en-US"/>
              </w:rPr>
              <w:t>D</w:t>
            </w:r>
            <w:r w:rsidRPr="00BE4680">
              <w:rPr>
                <w:rFonts w:eastAsia="SimSun"/>
                <w:i/>
                <w:sz w:val="22"/>
                <w:szCs w:val="22"/>
              </w:rPr>
              <w:t>edicated</w:t>
            </w:r>
            <w:r w:rsidRPr="00BE4680">
              <w:rPr>
                <w:rFonts w:eastAsia="SimSun"/>
                <w:sz w:val="22"/>
                <w:szCs w:val="22"/>
              </w:rPr>
              <w:t>.</w:t>
            </w:r>
          </w:p>
        </w:tc>
      </w:tr>
    </w:tbl>
    <w:p w14:paraId="5C1DA4AF" w14:textId="100463F5" w:rsidR="001A10F4" w:rsidRDefault="00D673D0">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ab/>
      </w:r>
    </w:p>
    <w:p w14:paraId="6A54961B" w14:textId="3D776BAB" w:rsidR="006E0624" w:rsidRDefault="006E0624" w:rsidP="006E062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t xml:space="preserve">For Case 9, </w:t>
      </w:r>
      <w:r w:rsidR="008B652E">
        <w:rPr>
          <w:rFonts w:eastAsia="맑은 고딕"/>
          <w:kern w:val="2"/>
          <w:sz w:val="22"/>
          <w:szCs w:val="22"/>
          <w:lang w:eastAsia="ko-KR"/>
        </w:rPr>
        <w:t>the following agreement was made in RAN1#106b-e meeting</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6E0624" w:rsidRPr="008B652E" w14:paraId="18E4DAB9" w14:textId="77777777" w:rsidTr="006E0624">
        <w:tc>
          <w:tcPr>
            <w:tcW w:w="9628" w:type="dxa"/>
          </w:tcPr>
          <w:p w14:paraId="0ED37C4F" w14:textId="527216D4" w:rsidR="008B652E" w:rsidRPr="00572042" w:rsidRDefault="008B652E" w:rsidP="00572042">
            <w:pPr>
              <w:shd w:val="clear" w:color="auto" w:fill="FFFFFF"/>
              <w:spacing w:before="0" w:after="0" w:line="240" w:lineRule="auto"/>
              <w:ind w:left="0" w:firstLine="0"/>
              <w:jc w:val="left"/>
              <w:rPr>
                <w:rFonts w:eastAsia="SimSun"/>
                <w:bCs/>
                <w:color w:val="000000"/>
                <w:sz w:val="22"/>
                <w:szCs w:val="22"/>
                <w:highlight w:val="green"/>
                <w:shd w:val="clear" w:color="auto" w:fill="FFFF00"/>
                <w:lang w:val="en-US" w:eastAsia="zh-CN"/>
              </w:rPr>
            </w:pPr>
            <w:r w:rsidRPr="00572042">
              <w:rPr>
                <w:rFonts w:eastAsia="SimSun"/>
                <w:bCs/>
                <w:color w:val="000000"/>
                <w:sz w:val="22"/>
                <w:szCs w:val="22"/>
                <w:highlight w:val="green"/>
                <w:shd w:val="clear" w:color="auto" w:fill="FFFF00"/>
                <w:lang w:val="en-US" w:eastAsia="zh-CN"/>
              </w:rPr>
              <w:t>Agreement:</w:t>
            </w:r>
            <w:r w:rsidRPr="008B652E">
              <w:rPr>
                <w:rFonts w:eastAsia="바탕"/>
                <w:sz w:val="22"/>
                <w:szCs w:val="22"/>
                <w:lang w:val="sv-SE"/>
              </w:rPr>
              <w:t xml:space="preserve"> (106b-e)</w:t>
            </w:r>
          </w:p>
          <w:p w14:paraId="6254902E" w14:textId="77777777" w:rsidR="008B652E" w:rsidRPr="00572042" w:rsidRDefault="008B652E" w:rsidP="008B652E">
            <w:pPr>
              <w:numPr>
                <w:ilvl w:val="0"/>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color w:val="000000"/>
                <w:sz w:val="22"/>
                <w:szCs w:val="22"/>
                <w:lang w:eastAsia="zh-CN"/>
              </w:rPr>
              <w:t>For HD-FDD, reuse the same principle as Rel-15/16 UE not capable of full-duplex communication</w:t>
            </w:r>
          </w:p>
          <w:p w14:paraId="612C185D"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color w:val="000000"/>
                <w:sz w:val="22"/>
                <w:szCs w:val="22"/>
                <w:lang w:eastAsia="zh-CN"/>
              </w:rPr>
              <w:t>A HD-FDD UE is not expected to transmit in the uplink earlier than </w:t>
            </w:r>
            <w:r w:rsidRPr="00572042">
              <w:rPr>
                <w:rFonts w:eastAsia="굴림"/>
                <w:i/>
                <w:iCs/>
                <w:color w:val="000000"/>
                <w:sz w:val="22"/>
                <w:szCs w:val="22"/>
                <w:lang w:eastAsia="zh-CN"/>
              </w:rPr>
              <w:t>N</w:t>
            </w:r>
            <w:r w:rsidRPr="00572042">
              <w:rPr>
                <w:rFonts w:eastAsia="굴림"/>
                <w:i/>
                <w:iCs/>
                <w:color w:val="000000"/>
                <w:sz w:val="22"/>
                <w:szCs w:val="22"/>
                <w:vertAlign w:val="subscript"/>
                <w:lang w:eastAsia="zh-CN"/>
              </w:rPr>
              <w:t>RX-TX</w:t>
            </w:r>
            <w:r w:rsidRPr="00572042">
              <w:rPr>
                <w:rFonts w:eastAsia="굴림"/>
                <w:i/>
                <w:iCs/>
                <w:color w:val="000000"/>
                <w:sz w:val="22"/>
                <w:szCs w:val="22"/>
                <w:lang w:eastAsia="zh-CN"/>
              </w:rPr>
              <w:t> T</w:t>
            </w:r>
            <w:r w:rsidRPr="00572042">
              <w:rPr>
                <w:rFonts w:eastAsia="굴림"/>
                <w:i/>
                <w:iCs/>
                <w:color w:val="000000"/>
                <w:sz w:val="22"/>
                <w:szCs w:val="22"/>
                <w:vertAlign w:val="subscript"/>
                <w:lang w:eastAsia="zh-CN"/>
              </w:rPr>
              <w:t>c</w:t>
            </w:r>
            <w:r w:rsidRPr="00572042">
              <w:rPr>
                <w:rFonts w:eastAsia="굴림"/>
                <w:color w:val="000000"/>
                <w:sz w:val="22"/>
                <w:szCs w:val="22"/>
                <w:lang w:eastAsia="zh-CN"/>
              </w:rPr>
              <w:t> after the end of the last received downlink symbol in the same cell</w:t>
            </w:r>
          </w:p>
          <w:p w14:paraId="73AF97F3"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color w:val="000000"/>
                <w:sz w:val="22"/>
                <w:szCs w:val="22"/>
                <w:lang w:eastAsia="zh-CN"/>
              </w:rPr>
              <w:t>A HD-FDD UE is not expected to receive in the downlink earlier than </w:t>
            </w:r>
            <w:r w:rsidRPr="00572042">
              <w:rPr>
                <w:rFonts w:eastAsia="굴림"/>
                <w:i/>
                <w:iCs/>
                <w:color w:val="000000"/>
                <w:sz w:val="22"/>
                <w:szCs w:val="22"/>
                <w:lang w:eastAsia="zh-CN"/>
              </w:rPr>
              <w:t>N</w:t>
            </w:r>
            <w:r w:rsidRPr="00572042">
              <w:rPr>
                <w:rFonts w:eastAsia="굴림"/>
                <w:i/>
                <w:iCs/>
                <w:color w:val="000000"/>
                <w:sz w:val="22"/>
                <w:szCs w:val="22"/>
                <w:vertAlign w:val="subscript"/>
                <w:lang w:eastAsia="zh-CN"/>
              </w:rPr>
              <w:t>TX-RX</w:t>
            </w:r>
            <w:r w:rsidRPr="00572042">
              <w:rPr>
                <w:rFonts w:eastAsia="굴림"/>
                <w:i/>
                <w:iCs/>
                <w:color w:val="000000"/>
                <w:sz w:val="22"/>
                <w:szCs w:val="22"/>
                <w:lang w:eastAsia="zh-CN"/>
              </w:rPr>
              <w:t> T</w:t>
            </w:r>
            <w:r w:rsidRPr="00572042">
              <w:rPr>
                <w:rFonts w:eastAsia="굴림"/>
                <w:i/>
                <w:iCs/>
                <w:color w:val="000000"/>
                <w:sz w:val="22"/>
                <w:szCs w:val="22"/>
                <w:vertAlign w:val="subscript"/>
                <w:lang w:eastAsia="zh-CN"/>
              </w:rPr>
              <w:t>c</w:t>
            </w:r>
            <w:r w:rsidRPr="00572042">
              <w:rPr>
                <w:rFonts w:eastAsia="굴림"/>
                <w:color w:val="000000"/>
                <w:sz w:val="22"/>
                <w:szCs w:val="22"/>
                <w:lang w:eastAsia="zh-CN"/>
              </w:rPr>
              <w:t> after the end of the last transmitted uplink symbol in the same cell</w:t>
            </w:r>
          </w:p>
          <w:p w14:paraId="32654242"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sz w:val="22"/>
                <w:szCs w:val="22"/>
                <w:lang w:eastAsia="zh-CN"/>
              </w:rPr>
            </w:pPr>
            <w:r w:rsidRPr="00572042">
              <w:rPr>
                <w:rFonts w:eastAsia="굴림"/>
                <w:i/>
                <w:iCs/>
                <w:sz w:val="22"/>
                <w:szCs w:val="22"/>
                <w:lang w:eastAsia="zh-CN"/>
              </w:rPr>
              <w:t>N</w:t>
            </w:r>
            <w:r w:rsidRPr="00572042">
              <w:rPr>
                <w:rFonts w:eastAsia="굴림"/>
                <w:i/>
                <w:iCs/>
                <w:sz w:val="22"/>
                <w:szCs w:val="22"/>
                <w:vertAlign w:val="subscript"/>
                <w:lang w:eastAsia="zh-CN"/>
              </w:rPr>
              <w:t>RX-TX</w:t>
            </w:r>
            <w:r w:rsidRPr="00572042">
              <w:rPr>
                <w:rFonts w:eastAsia="굴림"/>
                <w:i/>
                <w:iCs/>
                <w:sz w:val="22"/>
                <w:szCs w:val="22"/>
                <w:lang w:eastAsia="zh-CN"/>
              </w:rPr>
              <w:t> T</w:t>
            </w:r>
            <w:r w:rsidRPr="00572042">
              <w:rPr>
                <w:rFonts w:eastAsia="굴림"/>
                <w:i/>
                <w:iCs/>
                <w:sz w:val="22"/>
                <w:szCs w:val="22"/>
                <w:vertAlign w:val="subscript"/>
                <w:lang w:eastAsia="zh-CN"/>
              </w:rPr>
              <w:t>c</w:t>
            </w:r>
            <w:r w:rsidRPr="00572042">
              <w:rPr>
                <w:rFonts w:eastAsia="굴림"/>
                <w:sz w:val="22"/>
                <w:szCs w:val="22"/>
                <w:lang w:eastAsia="zh-CN"/>
              </w:rPr>
              <w:t> and </w:t>
            </w:r>
            <w:r w:rsidRPr="00572042">
              <w:rPr>
                <w:rFonts w:eastAsia="굴림"/>
                <w:i/>
                <w:iCs/>
                <w:sz w:val="22"/>
                <w:szCs w:val="22"/>
                <w:lang w:eastAsia="zh-CN"/>
              </w:rPr>
              <w:t>N</w:t>
            </w:r>
            <w:r w:rsidRPr="00572042">
              <w:rPr>
                <w:rFonts w:eastAsia="굴림"/>
                <w:i/>
                <w:iCs/>
                <w:sz w:val="22"/>
                <w:szCs w:val="22"/>
                <w:vertAlign w:val="subscript"/>
                <w:lang w:eastAsia="zh-CN"/>
              </w:rPr>
              <w:t>TX-RX</w:t>
            </w:r>
            <w:r w:rsidRPr="00572042">
              <w:rPr>
                <w:rFonts w:eastAsia="굴림"/>
                <w:i/>
                <w:iCs/>
                <w:sz w:val="22"/>
                <w:szCs w:val="22"/>
                <w:lang w:eastAsia="zh-CN"/>
              </w:rPr>
              <w:t> T</w:t>
            </w:r>
            <w:r w:rsidRPr="00572042">
              <w:rPr>
                <w:rFonts w:eastAsia="굴림"/>
                <w:i/>
                <w:iCs/>
                <w:sz w:val="22"/>
                <w:szCs w:val="22"/>
                <w:vertAlign w:val="subscript"/>
                <w:lang w:eastAsia="zh-CN"/>
              </w:rPr>
              <w:t>c</w:t>
            </w:r>
            <w:r w:rsidRPr="00572042">
              <w:rPr>
                <w:rFonts w:eastAsia="굴림"/>
                <w:sz w:val="22"/>
                <w:szCs w:val="22"/>
                <w:lang w:eastAsia="zh-CN"/>
              </w:rPr>
              <w:t> are the same as the transition time for FR1 in Table 4.3.2-3, TS 38.211 for a UE not capable of full-duplex communication</w:t>
            </w:r>
          </w:p>
          <w:p w14:paraId="71ABB6EA"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sz w:val="22"/>
                <w:szCs w:val="22"/>
                <w:lang w:eastAsia="zh-CN"/>
              </w:rPr>
            </w:pPr>
            <w:r w:rsidRPr="00572042">
              <w:rPr>
                <w:rFonts w:eastAsia="굴림"/>
                <w:strike/>
                <w:sz w:val="22"/>
                <w:szCs w:val="22"/>
                <w:lang w:eastAsia="zh-CN"/>
              </w:rPr>
              <w:t>FFS: how it jointly works with the agreement for other collision cases</w:t>
            </w:r>
          </w:p>
          <w:p w14:paraId="63952026" w14:textId="77777777" w:rsidR="008B652E" w:rsidRPr="00572042" w:rsidRDefault="008B652E" w:rsidP="008B652E">
            <w:pPr>
              <w:numPr>
                <w:ilvl w:val="0"/>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sz w:val="22"/>
                <w:szCs w:val="22"/>
                <w:lang w:eastAsia="zh-CN"/>
              </w:rPr>
              <w:t>(Working Assumption) </w:t>
            </w:r>
            <w:r w:rsidRPr="00572042">
              <w:rPr>
                <w:rFonts w:eastAsia="굴림"/>
                <w:color w:val="000000"/>
                <w:sz w:val="22"/>
                <w:szCs w:val="22"/>
                <w:lang w:eastAsia="zh-CN"/>
              </w:rPr>
              <w:t>The “back-to-back” non-overlapping UL/DL without sufficient gap between RRC configured UL and DL may happen, i.e., are allowed for HD-FDD UEs.</w:t>
            </w:r>
          </w:p>
          <w:p w14:paraId="6AFF366E"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color w:val="000000"/>
                <w:sz w:val="22"/>
                <w:szCs w:val="22"/>
                <w:lang w:eastAsia="zh-CN"/>
              </w:rPr>
              <w:t>RRC configured DL/UL includes at least cell specific higher layer parameters configured DL/UL</w:t>
            </w:r>
          </w:p>
          <w:p w14:paraId="5BD817FD" w14:textId="77777777" w:rsidR="008B652E" w:rsidRPr="00572042" w:rsidRDefault="008B652E" w:rsidP="008B652E">
            <w:pPr>
              <w:numPr>
                <w:ilvl w:val="1"/>
                <w:numId w:val="18"/>
              </w:numPr>
              <w:shd w:val="clear" w:color="auto" w:fill="FFFFFF"/>
              <w:spacing w:before="0" w:after="0" w:line="252" w:lineRule="atLeast"/>
              <w:jc w:val="left"/>
              <w:rPr>
                <w:rFonts w:ascii="굴림" w:eastAsia="굴림" w:hAnsi="굴림" w:cs="SimSun"/>
                <w:color w:val="000000"/>
                <w:sz w:val="22"/>
                <w:szCs w:val="22"/>
                <w:lang w:eastAsia="zh-CN"/>
              </w:rPr>
            </w:pPr>
            <w:r w:rsidRPr="00572042">
              <w:rPr>
                <w:rFonts w:eastAsia="굴림"/>
                <w:color w:val="000000"/>
                <w:sz w:val="22"/>
                <w:szCs w:val="22"/>
                <w:lang w:eastAsia="zh-CN"/>
              </w:rPr>
              <w:t>Discuss further whether to specify a clear UE behavior, or leave it to UE implementation to ensure that the switching time is satisfied</w:t>
            </w:r>
          </w:p>
          <w:p w14:paraId="54B62633" w14:textId="3E829E47" w:rsidR="00837DBF" w:rsidRPr="00572042" w:rsidRDefault="00837DBF" w:rsidP="008B652E">
            <w:pPr>
              <w:numPr>
                <w:ilvl w:val="1"/>
                <w:numId w:val="18"/>
              </w:numPr>
              <w:shd w:val="clear" w:color="auto" w:fill="FFFFFF"/>
              <w:spacing w:before="0" w:after="0" w:line="252" w:lineRule="atLeast"/>
              <w:jc w:val="left"/>
              <w:rPr>
                <w:rFonts w:ascii="굴림" w:eastAsia="굴림" w:hAnsi="굴림" w:cs="SimSun"/>
                <w:color w:val="000000"/>
                <w:sz w:val="22"/>
                <w:szCs w:val="22"/>
                <w:lang w:eastAsia="zh-CN"/>
              </w:rPr>
            </w:pPr>
            <w:r w:rsidRPr="00F7504E">
              <w:rPr>
                <w:rFonts w:eastAsia="굴림"/>
                <w:color w:val="000000"/>
                <w:sz w:val="22"/>
                <w:szCs w:val="22"/>
                <w:lang w:eastAsia="zh-CN"/>
              </w:rPr>
              <w:t>Note: This does not mean a HD-FDD UE is required to support the back-to-back UL/DL switching without sufficient gap</w:t>
            </w:r>
          </w:p>
          <w:p w14:paraId="42C4F481" w14:textId="627E5209" w:rsidR="006E0624" w:rsidRPr="008B652E" w:rsidRDefault="006E0624" w:rsidP="00572042">
            <w:pPr>
              <w:widowControl w:val="0"/>
              <w:shd w:val="clear" w:color="auto" w:fill="FFFFFF"/>
              <w:autoSpaceDE w:val="0"/>
              <w:autoSpaceDN w:val="0"/>
              <w:spacing w:before="0" w:line="231" w:lineRule="atLeast"/>
              <w:ind w:left="1440" w:firstLine="0"/>
              <w:jc w:val="left"/>
              <w:rPr>
                <w:rFonts w:eastAsia="맑은 고딕"/>
                <w:kern w:val="2"/>
                <w:sz w:val="22"/>
                <w:szCs w:val="22"/>
                <w:lang w:eastAsia="ko-KR"/>
              </w:rPr>
            </w:pPr>
          </w:p>
        </w:tc>
      </w:tr>
    </w:tbl>
    <w:p w14:paraId="37F42EB3" w14:textId="551B97F3" w:rsidR="006E0624" w:rsidRDefault="00837DBF" w:rsidP="006E062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It was clarified by the FL during the discussion in RAN1#106b-e meeting</w:t>
      </w:r>
      <w:r w:rsidR="00C32EA1">
        <w:rPr>
          <w:rFonts w:eastAsia="맑은 고딕"/>
          <w:kern w:val="2"/>
          <w:sz w:val="22"/>
          <w:szCs w:val="22"/>
          <w:lang w:eastAsia="ko-KR"/>
        </w:rPr>
        <w:t xml:space="preserve"> </w:t>
      </w:r>
      <w:r w:rsidR="00C32EA1">
        <w:rPr>
          <w:rFonts w:eastAsia="맑은 고딕"/>
          <w:kern w:val="2"/>
          <w:sz w:val="22"/>
          <w:szCs w:val="22"/>
          <w:lang w:eastAsia="ko-KR"/>
        </w:rPr>
        <w:fldChar w:fldCharType="begin"/>
      </w:r>
      <w:r w:rsidR="00C32EA1">
        <w:rPr>
          <w:rFonts w:eastAsia="맑은 고딕"/>
          <w:kern w:val="2"/>
          <w:sz w:val="22"/>
          <w:szCs w:val="22"/>
          <w:lang w:eastAsia="ko-KR"/>
        </w:rPr>
        <w:instrText xml:space="preserve"> REF _Ref87039480 \n \h </w:instrText>
      </w:r>
      <w:r w:rsidR="00C32EA1">
        <w:rPr>
          <w:rFonts w:eastAsia="맑은 고딕"/>
          <w:kern w:val="2"/>
          <w:sz w:val="22"/>
          <w:szCs w:val="22"/>
          <w:lang w:eastAsia="ko-KR"/>
        </w:rPr>
      </w:r>
      <w:r w:rsidR="00C32EA1">
        <w:rPr>
          <w:rFonts w:eastAsia="맑은 고딕"/>
          <w:kern w:val="2"/>
          <w:sz w:val="22"/>
          <w:szCs w:val="22"/>
          <w:lang w:eastAsia="ko-KR"/>
        </w:rPr>
        <w:fldChar w:fldCharType="separate"/>
      </w:r>
      <w:r w:rsidR="00C32EA1">
        <w:rPr>
          <w:rFonts w:eastAsia="맑은 고딕"/>
          <w:kern w:val="2"/>
          <w:sz w:val="22"/>
          <w:szCs w:val="22"/>
          <w:lang w:eastAsia="ko-KR"/>
        </w:rPr>
        <w:t>[3]</w:t>
      </w:r>
      <w:r w:rsidR="00C32EA1">
        <w:rPr>
          <w:rFonts w:eastAsia="맑은 고딕"/>
          <w:kern w:val="2"/>
          <w:sz w:val="22"/>
          <w:szCs w:val="22"/>
          <w:lang w:eastAsia="ko-KR"/>
        </w:rPr>
        <w:fldChar w:fldCharType="end"/>
      </w:r>
      <w:r>
        <w:rPr>
          <w:rFonts w:eastAsia="맑은 고딕"/>
          <w:kern w:val="2"/>
          <w:sz w:val="22"/>
          <w:szCs w:val="22"/>
          <w:lang w:eastAsia="ko-KR"/>
        </w:rPr>
        <w:t xml:space="preserve"> that the first bullet is </w:t>
      </w:r>
      <w:r w:rsidRPr="00837DBF">
        <w:rPr>
          <w:rFonts w:eastAsia="맑은 고딕"/>
          <w:kern w:val="2"/>
          <w:sz w:val="22"/>
          <w:szCs w:val="22"/>
          <w:lang w:eastAsia="ko-KR"/>
        </w:rPr>
        <w:t xml:space="preserve">a general rule for collision </w:t>
      </w:r>
      <w:r w:rsidR="00C32EA1">
        <w:rPr>
          <w:rFonts w:eastAsia="맑은 고딕"/>
          <w:kern w:val="2"/>
          <w:sz w:val="22"/>
          <w:szCs w:val="22"/>
          <w:lang w:eastAsia="ko-KR"/>
        </w:rPr>
        <w:t xml:space="preserve">handling </w:t>
      </w:r>
      <w:r w:rsidRPr="00837DBF">
        <w:rPr>
          <w:rFonts w:eastAsia="맑은 고딕"/>
          <w:kern w:val="2"/>
          <w:sz w:val="22"/>
          <w:szCs w:val="22"/>
          <w:lang w:eastAsia="ko-KR"/>
        </w:rPr>
        <w:t xml:space="preserve">due to direction switching, and the second </w:t>
      </w:r>
      <w:r>
        <w:rPr>
          <w:rFonts w:eastAsia="맑은 고딕"/>
          <w:kern w:val="2"/>
          <w:sz w:val="22"/>
          <w:szCs w:val="22"/>
          <w:lang w:eastAsia="ko-KR"/>
        </w:rPr>
        <w:t xml:space="preserve">bullet which is a working assumption </w:t>
      </w:r>
      <w:r w:rsidRPr="00837DBF">
        <w:rPr>
          <w:rFonts w:eastAsia="맑은 고딕"/>
          <w:kern w:val="2"/>
          <w:sz w:val="22"/>
          <w:szCs w:val="22"/>
          <w:lang w:eastAsia="ko-KR"/>
        </w:rPr>
        <w:t xml:space="preserve">is to define a collision handling rule for the case </w:t>
      </w:r>
      <w:r>
        <w:rPr>
          <w:rFonts w:eastAsia="맑은 고딕"/>
          <w:kern w:val="2"/>
          <w:sz w:val="22"/>
          <w:szCs w:val="22"/>
          <w:lang w:eastAsia="ko-KR"/>
        </w:rPr>
        <w:t xml:space="preserve">of </w:t>
      </w:r>
      <w:r w:rsidRPr="00837DBF">
        <w:rPr>
          <w:rFonts w:eastAsia="맑은 고딕"/>
          <w:kern w:val="2"/>
          <w:sz w:val="22"/>
          <w:szCs w:val="22"/>
          <w:lang w:eastAsia="ko-KR"/>
        </w:rPr>
        <w:t>the “back-to-back” non-overlapping UL/DL without sufficient gap.</w:t>
      </w:r>
      <w:r>
        <w:rPr>
          <w:rFonts w:eastAsia="맑은 고딕"/>
          <w:kern w:val="2"/>
          <w:sz w:val="22"/>
          <w:szCs w:val="22"/>
          <w:lang w:eastAsia="ko-KR"/>
        </w:rPr>
        <w:t xml:space="preserve"> That is, the </w:t>
      </w:r>
      <w:r w:rsidRPr="00837DBF">
        <w:rPr>
          <w:rFonts w:eastAsia="맑은 고딕"/>
          <w:kern w:val="2"/>
          <w:sz w:val="22"/>
          <w:szCs w:val="22"/>
          <w:lang w:eastAsia="ko-KR"/>
        </w:rPr>
        <w:t xml:space="preserve">second bullet </w:t>
      </w:r>
      <w:r>
        <w:rPr>
          <w:rFonts w:eastAsia="맑은 고딕"/>
          <w:kern w:val="2"/>
          <w:sz w:val="22"/>
          <w:szCs w:val="22"/>
          <w:lang w:eastAsia="ko-KR"/>
        </w:rPr>
        <w:t xml:space="preserve">is to </w:t>
      </w:r>
      <w:r w:rsidRPr="00837DBF">
        <w:rPr>
          <w:rFonts w:eastAsia="맑은 고딕"/>
          <w:kern w:val="2"/>
          <w:sz w:val="22"/>
          <w:szCs w:val="22"/>
          <w:lang w:eastAsia="ko-KR"/>
        </w:rPr>
        <w:t xml:space="preserve">introduce an additional rule for the case of “back-to-back” non-overlapping UL/DL without sufficient gap between </w:t>
      </w:r>
      <w:r>
        <w:rPr>
          <w:rFonts w:eastAsia="맑은 고딕"/>
          <w:kern w:val="2"/>
          <w:sz w:val="22"/>
          <w:szCs w:val="22"/>
          <w:lang w:eastAsia="ko-KR"/>
        </w:rPr>
        <w:t>RRC</w:t>
      </w:r>
      <w:r w:rsidRPr="00837DBF">
        <w:rPr>
          <w:rFonts w:eastAsia="맑은 고딕"/>
          <w:kern w:val="2"/>
          <w:sz w:val="22"/>
          <w:szCs w:val="22"/>
          <w:lang w:eastAsia="ko-KR"/>
        </w:rPr>
        <w:t xml:space="preserve"> configured UL and DL, similar to the rules defined for Case 1~8.</w:t>
      </w:r>
    </w:p>
    <w:p w14:paraId="2386DDA0" w14:textId="0487A086" w:rsidR="00FA0BDD" w:rsidRDefault="00837DBF" w:rsidP="006E062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We think the principle in the second bullet should apply to all DL and UL collision cases,</w:t>
      </w:r>
      <w:r w:rsidR="009D5619">
        <w:rPr>
          <w:rFonts w:eastAsia="맑은 고딕"/>
          <w:kern w:val="2"/>
          <w:sz w:val="22"/>
          <w:szCs w:val="22"/>
          <w:lang w:eastAsia="ko-KR"/>
        </w:rPr>
        <w:t xml:space="preserve"> but as a compromise, we would be okay to apply </w:t>
      </w:r>
      <w:r w:rsidR="005918FC">
        <w:rPr>
          <w:rFonts w:eastAsia="맑은 고딕"/>
          <w:kern w:val="2"/>
          <w:sz w:val="22"/>
          <w:szCs w:val="22"/>
          <w:lang w:eastAsia="ko-KR"/>
        </w:rPr>
        <w:t xml:space="preserve">it </w:t>
      </w:r>
      <w:r w:rsidR="009D5619">
        <w:rPr>
          <w:rFonts w:eastAsia="맑은 고딕"/>
          <w:kern w:val="2"/>
          <w:sz w:val="22"/>
          <w:szCs w:val="22"/>
          <w:lang w:eastAsia="ko-KR"/>
        </w:rPr>
        <w:t xml:space="preserve">only to </w:t>
      </w:r>
      <w:r w:rsidR="009D5619" w:rsidRPr="00837DBF">
        <w:rPr>
          <w:rFonts w:eastAsia="맑은 고딕"/>
          <w:kern w:val="2"/>
          <w:sz w:val="22"/>
          <w:szCs w:val="22"/>
          <w:lang w:eastAsia="ko-KR"/>
        </w:rPr>
        <w:t xml:space="preserve">the case of “back-to-back” non-overlapping UL/DL without sufficient gap between </w:t>
      </w:r>
      <w:r w:rsidR="009D5619">
        <w:rPr>
          <w:rFonts w:eastAsia="맑은 고딕"/>
          <w:kern w:val="2"/>
          <w:sz w:val="22"/>
          <w:szCs w:val="22"/>
          <w:lang w:eastAsia="ko-KR"/>
        </w:rPr>
        <w:t>RRC</w:t>
      </w:r>
      <w:r w:rsidR="009D5619" w:rsidRPr="00837DBF">
        <w:rPr>
          <w:rFonts w:eastAsia="맑은 고딕"/>
          <w:kern w:val="2"/>
          <w:sz w:val="22"/>
          <w:szCs w:val="22"/>
          <w:lang w:eastAsia="ko-KR"/>
        </w:rPr>
        <w:t xml:space="preserve"> configured UL and DL</w:t>
      </w:r>
      <w:r w:rsidR="009D5619">
        <w:rPr>
          <w:rFonts w:eastAsia="맑은 고딕"/>
          <w:kern w:val="2"/>
          <w:sz w:val="22"/>
          <w:szCs w:val="22"/>
          <w:lang w:eastAsia="ko-KR"/>
        </w:rPr>
        <w:t>. Then</w:t>
      </w:r>
      <w:r w:rsidR="005918FC">
        <w:rPr>
          <w:rFonts w:eastAsia="맑은 고딕"/>
          <w:kern w:val="2"/>
          <w:sz w:val="22"/>
          <w:szCs w:val="22"/>
          <w:lang w:eastAsia="ko-KR"/>
        </w:rPr>
        <w:t>,</w:t>
      </w:r>
      <w:r w:rsidR="009D5619">
        <w:rPr>
          <w:rFonts w:eastAsia="맑은 고딕"/>
          <w:kern w:val="2"/>
          <w:sz w:val="22"/>
          <w:szCs w:val="22"/>
          <w:lang w:eastAsia="ko-KR"/>
        </w:rPr>
        <w:t xml:space="preserve"> for the other collision cases, that is between dynamic DL/UL and RRC configured UL/DL (Case 1/2/4), the general rule (first bullet) may apply. For </w:t>
      </w:r>
      <w:r w:rsidR="009D5619" w:rsidRPr="00837DBF">
        <w:rPr>
          <w:rFonts w:eastAsia="맑은 고딕"/>
          <w:kern w:val="2"/>
          <w:sz w:val="22"/>
          <w:szCs w:val="22"/>
          <w:lang w:eastAsia="ko-KR"/>
        </w:rPr>
        <w:t xml:space="preserve">the case of “back-to-back” non-overlapping UL/DL without sufficient gap between </w:t>
      </w:r>
      <w:r w:rsidR="009D5619">
        <w:rPr>
          <w:rFonts w:eastAsia="맑은 고딕"/>
          <w:kern w:val="2"/>
          <w:sz w:val="22"/>
          <w:szCs w:val="22"/>
          <w:lang w:eastAsia="ko-KR"/>
        </w:rPr>
        <w:t>RRC</w:t>
      </w:r>
      <w:r w:rsidR="009D5619" w:rsidRPr="00837DBF">
        <w:rPr>
          <w:rFonts w:eastAsia="맑은 고딕"/>
          <w:kern w:val="2"/>
          <w:sz w:val="22"/>
          <w:szCs w:val="22"/>
          <w:lang w:eastAsia="ko-KR"/>
        </w:rPr>
        <w:t xml:space="preserve"> configured UL and DL</w:t>
      </w:r>
      <w:r w:rsidR="009D5619">
        <w:rPr>
          <w:rFonts w:eastAsia="맑은 고딕"/>
          <w:kern w:val="2"/>
          <w:sz w:val="22"/>
          <w:szCs w:val="22"/>
          <w:lang w:eastAsia="ko-KR"/>
        </w:rPr>
        <w:t xml:space="preserve">, we prefer to </w:t>
      </w:r>
      <w:r w:rsidR="009D5619" w:rsidRPr="009D5619">
        <w:rPr>
          <w:rFonts w:eastAsia="맑은 고딕"/>
          <w:kern w:val="2"/>
          <w:sz w:val="22"/>
          <w:szCs w:val="22"/>
          <w:lang w:eastAsia="ko-KR"/>
        </w:rPr>
        <w:t xml:space="preserve">specify a clear UE </w:t>
      </w:r>
      <w:r w:rsidR="009D5619">
        <w:rPr>
          <w:rFonts w:eastAsia="맑은 고딕"/>
          <w:kern w:val="2"/>
          <w:sz w:val="22"/>
          <w:szCs w:val="22"/>
          <w:lang w:eastAsia="ko-KR"/>
        </w:rPr>
        <w:t>behaviour</w:t>
      </w:r>
      <w:r w:rsidR="00FA0BDD">
        <w:rPr>
          <w:rFonts w:eastAsia="맑은 고딕"/>
          <w:kern w:val="2"/>
          <w:sz w:val="22"/>
          <w:szCs w:val="22"/>
          <w:lang w:eastAsia="ko-KR"/>
        </w:rPr>
        <w:t xml:space="preserve"> so that gNB can take it into account for their scheduling, e.g., robust MCS if the UE is not expected to receive in the DL for the switching time</w:t>
      </w:r>
      <w:r w:rsidR="009D5619">
        <w:rPr>
          <w:rFonts w:eastAsia="맑은 고딕"/>
          <w:kern w:val="2"/>
          <w:sz w:val="22"/>
          <w:szCs w:val="22"/>
          <w:lang w:eastAsia="ko-KR"/>
        </w:rPr>
        <w:t>.</w:t>
      </w:r>
      <w:r w:rsidR="00FA0BDD">
        <w:rPr>
          <w:rFonts w:eastAsia="맑은 고딕"/>
          <w:kern w:val="2"/>
          <w:sz w:val="22"/>
          <w:szCs w:val="22"/>
          <w:lang w:eastAsia="ko-KR"/>
        </w:rPr>
        <w:t xml:space="preserve"> The UE behaviour if specified should apply to </w:t>
      </w:r>
      <w:r w:rsidR="00FA0BDD">
        <w:rPr>
          <w:rFonts w:eastAsia="맑은 고딕"/>
          <w:kern w:val="2"/>
          <w:sz w:val="22"/>
          <w:szCs w:val="22"/>
          <w:lang w:eastAsia="ko-KR"/>
        </w:rPr>
        <w:lastRenderedPageBreak/>
        <w:t>all RRC configured UL/DL</w:t>
      </w:r>
      <w:r w:rsidR="005918FC">
        <w:rPr>
          <w:rFonts w:eastAsia="맑은 고딕"/>
          <w:kern w:val="2"/>
          <w:sz w:val="22"/>
          <w:szCs w:val="22"/>
          <w:lang w:eastAsia="ko-KR"/>
        </w:rPr>
        <w:t xml:space="preserve"> rather than </w:t>
      </w:r>
      <w:r w:rsidR="00FA0BDD">
        <w:rPr>
          <w:rFonts w:eastAsia="맑은 고딕"/>
          <w:kern w:val="2"/>
          <w:sz w:val="22"/>
          <w:szCs w:val="22"/>
          <w:lang w:eastAsia="ko-KR"/>
        </w:rPr>
        <w:t>only to the collision cases involving the cell-specifically configured UL/DL.</w:t>
      </w:r>
      <w:bookmarkStart w:id="4" w:name="_GoBack"/>
      <w:bookmarkEnd w:id="4"/>
    </w:p>
    <w:p w14:paraId="2326860C" w14:textId="2F74B8BE" w:rsidR="00CA267A" w:rsidRDefault="005918FC" w:rsidP="00CA267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For the UE behaviour to</w:t>
      </w:r>
      <w:r w:rsidRPr="005918FC">
        <w:t xml:space="preserve"> </w:t>
      </w:r>
      <w:r w:rsidRPr="005918FC">
        <w:rPr>
          <w:rFonts w:eastAsia="맑은 고딕"/>
          <w:kern w:val="2"/>
          <w:sz w:val="22"/>
          <w:szCs w:val="22"/>
          <w:lang w:eastAsia="ko-KR"/>
        </w:rPr>
        <w:t xml:space="preserve">ensure the switching time </w:t>
      </w:r>
      <w:r>
        <w:rPr>
          <w:rFonts w:eastAsia="맑은 고딕"/>
          <w:kern w:val="2"/>
          <w:sz w:val="22"/>
          <w:szCs w:val="22"/>
          <w:lang w:eastAsia="ko-KR"/>
        </w:rPr>
        <w:t>in the case of t</w:t>
      </w:r>
      <w:r w:rsidRPr="005918FC">
        <w:rPr>
          <w:rFonts w:eastAsia="맑은 고딕"/>
          <w:kern w:val="2"/>
          <w:sz w:val="22"/>
          <w:szCs w:val="22"/>
          <w:lang w:eastAsia="ko-KR"/>
        </w:rPr>
        <w:t>he “back-to-back” non-overlapping UL/DL without sufficient gap between RRC configured UL and DL</w:t>
      </w:r>
      <w:r>
        <w:rPr>
          <w:rFonts w:eastAsia="맑은 고딕"/>
          <w:kern w:val="2"/>
          <w:sz w:val="22"/>
          <w:szCs w:val="22"/>
          <w:lang w:eastAsia="ko-KR"/>
        </w:rPr>
        <w:t>, we think</w:t>
      </w:r>
      <w:r w:rsidR="00D04F91">
        <w:rPr>
          <w:rFonts w:eastAsia="맑은 고딕"/>
          <w:kern w:val="2"/>
          <w:sz w:val="22"/>
          <w:szCs w:val="22"/>
          <w:lang w:eastAsia="ko-KR"/>
        </w:rPr>
        <w:t xml:space="preserve"> the switching time should be part of the DL or UL depending on the priorities set by the corresponding collision handling rules that we have defined so far. So, our preference is Alt.3</w:t>
      </w:r>
      <w:r>
        <w:rPr>
          <w:rFonts w:eastAsia="맑은 고딕"/>
          <w:kern w:val="2"/>
          <w:sz w:val="22"/>
          <w:szCs w:val="22"/>
          <w:lang w:eastAsia="ko-KR"/>
        </w:rPr>
        <w:t xml:space="preserve"> in </w:t>
      </w:r>
      <w:r w:rsidR="00CA267A">
        <w:rPr>
          <w:rFonts w:eastAsia="맑은 고딕"/>
          <w:kern w:val="2"/>
          <w:sz w:val="22"/>
          <w:szCs w:val="22"/>
          <w:lang w:eastAsia="ko-KR"/>
        </w:rPr>
        <w:fldChar w:fldCharType="begin"/>
      </w:r>
      <w:r w:rsidR="00CA267A">
        <w:rPr>
          <w:rFonts w:eastAsia="맑은 고딕"/>
          <w:kern w:val="2"/>
          <w:sz w:val="22"/>
          <w:szCs w:val="22"/>
          <w:lang w:eastAsia="ko-KR"/>
        </w:rPr>
        <w:instrText xml:space="preserve"> REF _Ref87040180 \n \h </w:instrText>
      </w:r>
      <w:r w:rsidR="00CA267A">
        <w:rPr>
          <w:rFonts w:eastAsia="맑은 고딕"/>
          <w:kern w:val="2"/>
          <w:sz w:val="22"/>
          <w:szCs w:val="22"/>
          <w:lang w:eastAsia="ko-KR"/>
        </w:rPr>
      </w:r>
      <w:r w:rsidR="00CA267A">
        <w:rPr>
          <w:rFonts w:eastAsia="맑은 고딕"/>
          <w:kern w:val="2"/>
          <w:sz w:val="22"/>
          <w:szCs w:val="22"/>
          <w:lang w:eastAsia="ko-KR"/>
        </w:rPr>
        <w:fldChar w:fldCharType="separate"/>
      </w:r>
      <w:r w:rsidR="00CA267A">
        <w:rPr>
          <w:rFonts w:eastAsia="맑은 고딕"/>
          <w:kern w:val="2"/>
          <w:sz w:val="22"/>
          <w:szCs w:val="22"/>
          <w:lang w:eastAsia="ko-KR"/>
        </w:rPr>
        <w:t>[4]</w:t>
      </w:r>
      <w:r w:rsidR="00CA267A">
        <w:rPr>
          <w:rFonts w:eastAsia="맑은 고딕"/>
          <w:kern w:val="2"/>
          <w:sz w:val="22"/>
          <w:szCs w:val="22"/>
          <w:lang w:eastAsia="ko-KR"/>
        </w:rPr>
        <w:fldChar w:fldCharType="end"/>
      </w:r>
      <w:r w:rsidR="00D04F91">
        <w:rPr>
          <w:rFonts w:eastAsia="맑은 고딕"/>
          <w:kern w:val="2"/>
          <w:sz w:val="22"/>
          <w:szCs w:val="22"/>
          <w:lang w:eastAsia="ko-KR"/>
        </w:rPr>
        <w:t xml:space="preserve"> </w:t>
      </w:r>
      <w:r w:rsidR="00CA267A">
        <w:rPr>
          <w:rFonts w:eastAsia="맑은 고딕"/>
          <w:kern w:val="2"/>
          <w:sz w:val="22"/>
          <w:szCs w:val="22"/>
          <w:lang w:eastAsia="ko-KR"/>
        </w:rPr>
        <w:t>which is copied below:</w:t>
      </w:r>
    </w:p>
    <w:tbl>
      <w:tblPr>
        <w:tblStyle w:val="a7"/>
        <w:tblW w:w="0" w:type="auto"/>
        <w:tblLook w:val="04A0" w:firstRow="1" w:lastRow="0" w:firstColumn="1" w:lastColumn="0" w:noHBand="0" w:noVBand="1"/>
      </w:tblPr>
      <w:tblGrid>
        <w:gridCol w:w="9628"/>
      </w:tblGrid>
      <w:tr w:rsidR="00CA267A" w:rsidRPr="00BE4680" w14:paraId="469CF39D" w14:textId="77777777" w:rsidTr="006D46A2">
        <w:tc>
          <w:tcPr>
            <w:tcW w:w="9628" w:type="dxa"/>
          </w:tcPr>
          <w:p w14:paraId="68349BFD" w14:textId="77777777" w:rsidR="00CA267A" w:rsidRPr="00BE4680" w:rsidRDefault="00CA267A" w:rsidP="006D46A2">
            <w:pPr>
              <w:widowControl w:val="0"/>
              <w:numPr>
                <w:ilvl w:val="0"/>
                <w:numId w:val="19"/>
              </w:numPr>
              <w:autoSpaceDE w:val="0"/>
              <w:autoSpaceDN w:val="0"/>
              <w:spacing w:before="0" w:after="0" w:line="240" w:lineRule="auto"/>
              <w:ind w:hanging="357"/>
              <w:contextualSpacing/>
              <w:jc w:val="left"/>
              <w:rPr>
                <w:rFonts w:eastAsia="SimSun"/>
                <w:sz w:val="22"/>
                <w:szCs w:val="22"/>
                <w:lang w:val="sv-SE" w:eastAsia="ko-KR"/>
              </w:rPr>
            </w:pPr>
            <w:r w:rsidRPr="00BE4680">
              <w:rPr>
                <w:rFonts w:eastAsia="SimSun"/>
                <w:sz w:val="22"/>
                <w:szCs w:val="22"/>
                <w:lang w:val="sv-SE" w:eastAsia="ko-KR"/>
              </w:rPr>
              <w:t>For collision with the switching time after applying collision handling rules, if exist, which of the following is the assumed UE behaviour:</w:t>
            </w:r>
          </w:p>
          <w:p w14:paraId="4551361E" w14:textId="77777777" w:rsidR="00CA267A" w:rsidRPr="00725BDD" w:rsidRDefault="00CA267A" w:rsidP="006D46A2">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 xml:space="preserve">Alt. 1: Treat it as an error case </w:t>
            </w:r>
          </w:p>
          <w:p w14:paraId="5795E461" w14:textId="77777777" w:rsidR="00CA267A" w:rsidRPr="00725BDD" w:rsidRDefault="00CA267A" w:rsidP="006D46A2">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 xml:space="preserve">Alt. 2: Leave it to UE implementation to ensure the switching time is satisfied </w:t>
            </w:r>
          </w:p>
          <w:p w14:paraId="2C674205" w14:textId="77777777" w:rsidR="00CA267A" w:rsidRPr="00725BDD" w:rsidRDefault="00CA267A" w:rsidP="006D46A2">
            <w:pPr>
              <w:widowControl w:val="0"/>
              <w:numPr>
                <w:ilvl w:val="1"/>
                <w:numId w:val="18"/>
              </w:numPr>
              <w:shd w:val="clear" w:color="auto" w:fill="FFFFFF"/>
              <w:autoSpaceDE w:val="0"/>
              <w:autoSpaceDN w:val="0"/>
              <w:spacing w:before="0" w:after="0" w:line="231" w:lineRule="atLeast"/>
              <w:jc w:val="left"/>
              <w:rPr>
                <w:rFonts w:eastAsia="Microsoft YaHei UI"/>
                <w:color w:val="000000"/>
                <w:sz w:val="22"/>
                <w:szCs w:val="22"/>
                <w:lang w:eastAsia="zh-CN"/>
              </w:rPr>
            </w:pPr>
            <w:r w:rsidRPr="00725BDD">
              <w:rPr>
                <w:rFonts w:eastAsia="Microsoft YaHei UI"/>
                <w:color w:val="000000"/>
                <w:sz w:val="22"/>
                <w:szCs w:val="22"/>
                <w:lang w:eastAsia="zh-CN"/>
              </w:rPr>
              <w:t>Alt. 3: Consider it as an UL/DL collision and apply the associated collision handling rules defined in Case 1, 2, 3, 4, 5 and 8</w:t>
            </w:r>
          </w:p>
          <w:p w14:paraId="105C790F" w14:textId="77777777" w:rsidR="00CA267A" w:rsidRPr="00D04F91" w:rsidRDefault="00CA267A" w:rsidP="006D46A2">
            <w:pPr>
              <w:widowControl w:val="0"/>
              <w:numPr>
                <w:ilvl w:val="1"/>
                <w:numId w:val="18"/>
              </w:numPr>
              <w:shd w:val="clear" w:color="auto" w:fill="FFFFFF"/>
              <w:autoSpaceDE w:val="0"/>
              <w:autoSpaceDN w:val="0"/>
              <w:spacing w:before="0" w:line="231" w:lineRule="atLeast"/>
              <w:jc w:val="left"/>
              <w:rPr>
                <w:rFonts w:eastAsia="맑은 고딕"/>
                <w:kern w:val="2"/>
                <w:sz w:val="22"/>
                <w:szCs w:val="22"/>
                <w:lang w:eastAsia="ko-KR"/>
              </w:rPr>
            </w:pPr>
            <w:r w:rsidRPr="00725BDD">
              <w:rPr>
                <w:rFonts w:eastAsia="Microsoft YaHei UI"/>
                <w:color w:val="000000"/>
                <w:sz w:val="22"/>
                <w:szCs w:val="22"/>
                <w:lang w:eastAsia="zh-CN"/>
              </w:rPr>
              <w:t>Al. 4: An earlier DL reception or UL transmission is prioritized by puncturing or skipping first few symbols of the later UL transmission or DL reception</w:t>
            </w:r>
          </w:p>
        </w:tc>
      </w:tr>
    </w:tbl>
    <w:p w14:paraId="17E36D5E" w14:textId="2BE0295E" w:rsidR="006E0624" w:rsidRDefault="00CA267A" w:rsidP="00CA267A">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For Case 9, </w:t>
      </w:r>
      <w:r w:rsidR="00D04F91">
        <w:rPr>
          <w:rFonts w:eastAsia="맑은 고딕"/>
          <w:kern w:val="2"/>
          <w:sz w:val="22"/>
          <w:szCs w:val="22"/>
          <w:lang w:eastAsia="ko-KR"/>
        </w:rPr>
        <w:t>we propose the following:</w:t>
      </w:r>
    </w:p>
    <w:p w14:paraId="5D3CAFA5" w14:textId="519FB48B" w:rsidR="00C93BE2" w:rsidRDefault="00C93BE2" w:rsidP="001A10F4">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w:t>
      </w:r>
      <w:r w:rsidR="00CA267A">
        <w:rPr>
          <w:rFonts w:eastAsia="맑은 고딕"/>
          <w:b/>
          <w:i/>
          <w:kern w:val="2"/>
          <w:sz w:val="22"/>
          <w:szCs w:val="22"/>
          <w:lang w:val="en-US" w:eastAsia="ko-KR"/>
        </w:rPr>
        <w:t>3</w:t>
      </w:r>
      <w:r w:rsidRPr="00D04F91">
        <w:rPr>
          <w:rFonts w:eastAsia="맑은 고딕"/>
          <w:b/>
          <w:i/>
          <w:kern w:val="2"/>
          <w:sz w:val="22"/>
          <w:szCs w:val="22"/>
          <w:lang w:val="en-US" w:eastAsia="ko-KR"/>
        </w:rPr>
        <w:t>: The cases of the “back-to-back” non-overlapping DL/UL without sufficient gap are allowed for HD-FDD UEs</w:t>
      </w:r>
      <w:r w:rsidR="00CA267A">
        <w:rPr>
          <w:rFonts w:eastAsia="맑은 고딕"/>
          <w:b/>
          <w:i/>
          <w:kern w:val="2"/>
          <w:sz w:val="22"/>
          <w:szCs w:val="22"/>
          <w:lang w:val="en-US" w:eastAsia="ko-KR"/>
        </w:rPr>
        <w:t xml:space="preserve"> (confirm the WA)</w:t>
      </w:r>
      <w:r w:rsidRPr="00D04F91">
        <w:rPr>
          <w:rFonts w:eastAsia="맑은 고딕"/>
          <w:b/>
          <w:i/>
          <w:kern w:val="2"/>
          <w:sz w:val="22"/>
          <w:szCs w:val="22"/>
          <w:lang w:val="en-US" w:eastAsia="ko-KR"/>
        </w:rPr>
        <w:t xml:space="preserve"> and in this case consider it as an DL/UL collision and apply the associated collision handling rules define</w:t>
      </w:r>
      <w:r w:rsidRPr="00BE4680">
        <w:rPr>
          <w:rFonts w:eastAsia="맑은 고딕"/>
          <w:b/>
          <w:i/>
          <w:kern w:val="2"/>
          <w:sz w:val="22"/>
          <w:szCs w:val="22"/>
          <w:lang w:val="en-US" w:eastAsia="ko-KR"/>
        </w:rPr>
        <w:t>d in Case 1, 2, 3, 4, 5 and 8.</w:t>
      </w:r>
    </w:p>
    <w:p w14:paraId="26990580" w14:textId="77777777" w:rsidR="001A10F4" w:rsidRPr="00370377" w:rsidRDefault="001A10F4" w:rsidP="001A10F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Pr="00370377">
        <w:rPr>
          <w:rFonts w:eastAsia="맑은 고딕"/>
          <w:kern w:val="2"/>
          <w:sz w:val="22"/>
          <w:szCs w:val="22"/>
          <w:lang w:val="en-US" w:eastAsia="ko-KR"/>
        </w:rPr>
        <w:t xml:space="preserve">SSB may need to be received for measurement before, after or during UL transmission. </w:t>
      </w:r>
      <w:r>
        <w:rPr>
          <w:rFonts w:eastAsia="맑은 고딕"/>
          <w:kern w:val="2"/>
          <w:sz w:val="22"/>
          <w:szCs w:val="22"/>
          <w:lang w:val="en-US" w:eastAsia="ko-KR"/>
        </w:rPr>
        <w:t>For measurement using SSB,</w:t>
      </w:r>
      <w:r w:rsidRPr="00370377">
        <w:rPr>
          <w:rFonts w:eastAsia="맑은 고딕"/>
          <w:kern w:val="2"/>
          <w:sz w:val="22"/>
          <w:szCs w:val="22"/>
          <w:lang w:val="en-US" w:eastAsia="ko-KR"/>
        </w:rPr>
        <w:t xml:space="preserve"> </w:t>
      </w:r>
      <w:r>
        <w:rPr>
          <w:rFonts w:eastAsia="맑은 고딕"/>
          <w:kern w:val="2"/>
          <w:sz w:val="22"/>
          <w:szCs w:val="22"/>
          <w:lang w:val="en-US" w:eastAsia="ko-KR"/>
        </w:rPr>
        <w:t>gNB</w:t>
      </w:r>
      <w:r w:rsidRPr="00370377">
        <w:rPr>
          <w:rFonts w:eastAsia="맑은 고딕"/>
          <w:kern w:val="2"/>
          <w:sz w:val="22"/>
          <w:szCs w:val="22"/>
          <w:lang w:val="en-US" w:eastAsia="ko-KR"/>
        </w:rPr>
        <w:t xml:space="preserve"> configure</w:t>
      </w:r>
      <w:r>
        <w:rPr>
          <w:rFonts w:eastAsia="맑은 고딕"/>
          <w:kern w:val="2"/>
          <w:sz w:val="22"/>
          <w:szCs w:val="22"/>
          <w:lang w:val="en-US" w:eastAsia="ko-KR"/>
        </w:rPr>
        <w:t>s</w:t>
      </w:r>
      <w:r w:rsidRPr="00370377">
        <w:rPr>
          <w:rFonts w:eastAsia="맑은 고딕"/>
          <w:kern w:val="2"/>
          <w:sz w:val="22"/>
          <w:szCs w:val="22"/>
          <w:lang w:val="en-US" w:eastAsia="ko-KR"/>
        </w:rPr>
        <w:t xml:space="preserve"> an SMTC window </w:t>
      </w:r>
      <w:r>
        <w:rPr>
          <w:rFonts w:eastAsia="맑은 고딕"/>
          <w:kern w:val="2"/>
          <w:sz w:val="22"/>
          <w:szCs w:val="22"/>
          <w:lang w:val="en-US" w:eastAsia="ko-KR"/>
        </w:rPr>
        <w:t>during which a UE</w:t>
      </w:r>
      <w:r w:rsidRPr="00370377">
        <w:rPr>
          <w:rFonts w:eastAsia="맑은 고딕"/>
          <w:kern w:val="2"/>
          <w:sz w:val="22"/>
          <w:szCs w:val="22"/>
          <w:lang w:val="en-US" w:eastAsia="ko-KR"/>
        </w:rPr>
        <w:t xml:space="preserve"> receive</w:t>
      </w:r>
      <w:r>
        <w:rPr>
          <w:rFonts w:eastAsia="맑은 고딕"/>
          <w:kern w:val="2"/>
          <w:sz w:val="22"/>
          <w:szCs w:val="22"/>
          <w:lang w:val="en-US" w:eastAsia="ko-KR"/>
        </w:rPr>
        <w:t>s</w:t>
      </w:r>
      <w:r w:rsidRPr="00370377">
        <w:rPr>
          <w:rFonts w:eastAsia="맑은 고딕"/>
          <w:kern w:val="2"/>
          <w:sz w:val="22"/>
          <w:szCs w:val="22"/>
          <w:lang w:val="en-US" w:eastAsia="ko-KR"/>
        </w:rPr>
        <w:t xml:space="preserve"> all SSBs or some SSBs in the corresponding window for measurement. In this case, a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in which the SSB is received for measurement purposes is defined, and </w:t>
      </w:r>
      <w:r>
        <w:rPr>
          <w:rFonts w:eastAsia="맑은 고딕"/>
          <w:kern w:val="2"/>
          <w:sz w:val="22"/>
          <w:szCs w:val="22"/>
          <w:lang w:val="en-US" w:eastAsia="ko-KR"/>
        </w:rPr>
        <w:t>for</w:t>
      </w:r>
      <w:r w:rsidRPr="00370377">
        <w:rPr>
          <w:rFonts w:eastAsia="맑은 고딕"/>
          <w:kern w:val="2"/>
          <w:sz w:val="22"/>
          <w:szCs w:val="22"/>
          <w:lang w:val="en-US" w:eastAsia="ko-KR"/>
        </w:rPr>
        <w:t xml:space="preserve"> the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w:t>
      </w:r>
      <w:r>
        <w:rPr>
          <w:rFonts w:eastAsia="맑은 고딕"/>
          <w:kern w:val="2"/>
          <w:sz w:val="22"/>
          <w:szCs w:val="22"/>
          <w:lang w:val="en-US" w:eastAsia="ko-KR"/>
        </w:rPr>
        <w:t>a HD-FDD UE</w:t>
      </w:r>
      <w:r w:rsidRPr="00370377">
        <w:rPr>
          <w:rFonts w:eastAsia="맑은 고딕"/>
          <w:kern w:val="2"/>
          <w:sz w:val="22"/>
          <w:szCs w:val="22"/>
          <w:lang w:val="en-US" w:eastAsia="ko-KR"/>
        </w:rPr>
        <w:t xml:space="preserve"> </w:t>
      </w:r>
      <w:r>
        <w:rPr>
          <w:rFonts w:eastAsia="맑은 고딕"/>
          <w:kern w:val="2"/>
          <w:sz w:val="22"/>
          <w:szCs w:val="22"/>
          <w:lang w:val="en-US" w:eastAsia="ko-KR"/>
        </w:rPr>
        <w:t>can</w:t>
      </w:r>
      <w:r w:rsidRPr="00370377">
        <w:rPr>
          <w:rFonts w:eastAsia="맑은 고딕"/>
          <w:kern w:val="2"/>
          <w:sz w:val="22"/>
          <w:szCs w:val="22"/>
          <w:lang w:val="en-US" w:eastAsia="ko-KR"/>
        </w:rPr>
        <w:t xml:space="preserve">not expect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For</w:t>
      </w:r>
      <w:r w:rsidRPr="00370377">
        <w:rPr>
          <w:rFonts w:eastAsia="맑은 고딕"/>
          <w:kern w:val="2"/>
          <w:sz w:val="22"/>
          <w:szCs w:val="22"/>
          <w:lang w:val="en-US" w:eastAsia="ko-KR"/>
        </w:rPr>
        <w:t xml:space="preserve"> </w:t>
      </w:r>
      <w:r>
        <w:rPr>
          <w:rFonts w:eastAsia="맑은 고딕"/>
          <w:kern w:val="2"/>
          <w:sz w:val="22"/>
          <w:szCs w:val="22"/>
          <w:lang w:val="en-US" w:eastAsia="ko-KR"/>
        </w:rPr>
        <w:t>HD-</w:t>
      </w:r>
      <w:r w:rsidRPr="00370377">
        <w:rPr>
          <w:rFonts w:eastAsia="맑은 고딕"/>
          <w:kern w:val="2"/>
          <w:sz w:val="22"/>
          <w:szCs w:val="22"/>
          <w:lang w:val="en-US" w:eastAsia="ko-KR"/>
        </w:rPr>
        <w:t xml:space="preserve">FDD operation, </w:t>
      </w:r>
      <w:r>
        <w:rPr>
          <w:rFonts w:eastAsia="맑은 고딕"/>
          <w:kern w:val="2"/>
          <w:sz w:val="22"/>
          <w:szCs w:val="22"/>
          <w:lang w:val="en-US" w:eastAsia="ko-KR"/>
        </w:rPr>
        <w:t xml:space="preserve">the time duration for </w:t>
      </w:r>
      <w:r w:rsidRPr="00370377">
        <w:rPr>
          <w:rFonts w:eastAsia="맑은 고딕"/>
          <w:kern w:val="2"/>
          <w:sz w:val="22"/>
          <w:szCs w:val="22"/>
          <w:lang w:val="en-US" w:eastAsia="ko-KR"/>
        </w:rPr>
        <w:t xml:space="preserve">SSB reception for measurement may </w:t>
      </w:r>
      <w:r>
        <w:rPr>
          <w:rFonts w:eastAsia="맑은 고딕"/>
          <w:kern w:val="2"/>
          <w:sz w:val="22"/>
          <w:szCs w:val="22"/>
          <w:lang w:val="en-US" w:eastAsia="ko-KR"/>
        </w:rPr>
        <w:t>need to include</w:t>
      </w:r>
      <w:r w:rsidRPr="00370377">
        <w:rPr>
          <w:rFonts w:eastAsia="맑은 고딕"/>
          <w:kern w:val="2"/>
          <w:sz w:val="22"/>
          <w:szCs w:val="22"/>
          <w:lang w:val="en-US" w:eastAsia="ko-KR"/>
        </w:rPr>
        <w:t xml:space="preserve"> a guard period before </w:t>
      </w:r>
      <w:r>
        <w:rPr>
          <w:rFonts w:eastAsia="맑은 고딕"/>
          <w:kern w:val="2"/>
          <w:sz w:val="22"/>
          <w:szCs w:val="22"/>
          <w:lang w:val="en-US" w:eastAsia="ko-KR"/>
        </w:rPr>
        <w:t>and/</w:t>
      </w:r>
      <w:r w:rsidRPr="00370377">
        <w:rPr>
          <w:rFonts w:eastAsia="맑은 고딕"/>
          <w:kern w:val="2"/>
          <w:sz w:val="22"/>
          <w:szCs w:val="22"/>
          <w:lang w:val="en-US" w:eastAsia="ko-KR"/>
        </w:rPr>
        <w:t>or aft</w:t>
      </w:r>
      <w:r w:rsidRPr="00C90C73">
        <w:rPr>
          <w:rFonts w:eastAsia="맑은 고딕"/>
          <w:kern w:val="2"/>
          <w:sz w:val="22"/>
          <w:szCs w:val="22"/>
          <w:lang w:val="en-US" w:eastAsia="ko-KR"/>
        </w:rPr>
        <w:t>er the SSB transmission symbols</w:t>
      </w:r>
      <w:r w:rsidRPr="00370377">
        <w:rPr>
          <w:rFonts w:eastAsia="맑은 고딕"/>
          <w:kern w:val="2"/>
          <w:sz w:val="22"/>
          <w:szCs w:val="22"/>
          <w:lang w:val="en-US" w:eastAsia="ko-KR"/>
        </w:rPr>
        <w:t xml:space="preserve">. In addition, </w:t>
      </w:r>
      <w:r>
        <w:rPr>
          <w:rFonts w:eastAsia="맑은 고딕"/>
          <w:kern w:val="2"/>
          <w:sz w:val="22"/>
          <w:szCs w:val="22"/>
          <w:lang w:val="en-US" w:eastAsia="ko-KR"/>
        </w:rPr>
        <w:t>when a</w:t>
      </w:r>
      <w:r w:rsidRPr="00370377">
        <w:rPr>
          <w:rFonts w:eastAsia="맑은 고딕"/>
          <w:kern w:val="2"/>
          <w:sz w:val="22"/>
          <w:szCs w:val="22"/>
          <w:lang w:val="en-US" w:eastAsia="ko-KR"/>
        </w:rPr>
        <w:t xml:space="preserve"> </w:t>
      </w:r>
      <w:r>
        <w:rPr>
          <w:rFonts w:eastAsia="맑은 고딕"/>
          <w:kern w:val="2"/>
          <w:sz w:val="22"/>
          <w:szCs w:val="22"/>
          <w:lang w:val="en-US" w:eastAsia="ko-KR"/>
        </w:rPr>
        <w:t>measurement gap (</w:t>
      </w:r>
      <w:r w:rsidRPr="00370377">
        <w:rPr>
          <w:rFonts w:eastAsia="맑은 고딕"/>
          <w:kern w:val="2"/>
          <w:sz w:val="22"/>
          <w:szCs w:val="22"/>
          <w:lang w:val="en-US" w:eastAsia="ko-KR"/>
        </w:rPr>
        <w:t>MG</w:t>
      </w:r>
      <w:r>
        <w:rPr>
          <w:rFonts w:eastAsia="맑은 고딕"/>
          <w:kern w:val="2"/>
          <w:sz w:val="22"/>
          <w:szCs w:val="22"/>
          <w:lang w:val="en-US" w:eastAsia="ko-KR"/>
        </w:rPr>
        <w:t xml:space="preserve">) </w:t>
      </w:r>
      <w:r w:rsidRPr="00370377">
        <w:rPr>
          <w:rFonts w:eastAsia="맑은 고딕"/>
          <w:kern w:val="2"/>
          <w:sz w:val="22"/>
          <w:szCs w:val="22"/>
          <w:lang w:val="en-US" w:eastAsia="ko-KR"/>
        </w:rPr>
        <w:t>is set for intra-/inter-frequency measurement</w:t>
      </w:r>
      <w:r>
        <w:rPr>
          <w:rFonts w:eastAsia="맑은 고딕"/>
          <w:kern w:val="2"/>
          <w:sz w:val="22"/>
          <w:szCs w:val="22"/>
          <w:lang w:val="en-US" w:eastAsia="ko-KR"/>
        </w:rPr>
        <w:t xml:space="preserve"> during which</w:t>
      </w:r>
      <w:r w:rsidRPr="00370377">
        <w:rPr>
          <w:rFonts w:eastAsia="맑은 고딕"/>
          <w:kern w:val="2"/>
          <w:sz w:val="22"/>
          <w:szCs w:val="22"/>
          <w:lang w:val="en-US" w:eastAsia="ko-KR"/>
        </w:rPr>
        <w:t xml:space="preserve"> </w:t>
      </w:r>
      <w:r>
        <w:rPr>
          <w:rFonts w:eastAsia="맑은 고딕"/>
          <w:kern w:val="2"/>
          <w:sz w:val="22"/>
          <w:szCs w:val="22"/>
          <w:lang w:val="en-US" w:eastAsia="ko-KR"/>
        </w:rPr>
        <w:t>a</w:t>
      </w:r>
      <w:r w:rsidRPr="00370377">
        <w:rPr>
          <w:rFonts w:eastAsia="맑은 고딕"/>
          <w:kern w:val="2"/>
          <w:sz w:val="22"/>
          <w:szCs w:val="22"/>
          <w:lang w:val="en-US" w:eastAsia="ko-KR"/>
        </w:rPr>
        <w:t xml:space="preserve"> </w:t>
      </w:r>
      <w:r>
        <w:rPr>
          <w:rFonts w:eastAsia="맑은 고딕"/>
          <w:kern w:val="2"/>
          <w:sz w:val="22"/>
          <w:szCs w:val="22"/>
          <w:lang w:val="en-US" w:eastAsia="ko-KR"/>
        </w:rPr>
        <w:t>UE</w:t>
      </w:r>
      <w:r w:rsidRPr="00370377">
        <w:rPr>
          <w:rFonts w:eastAsia="맑은 고딕"/>
          <w:kern w:val="2"/>
          <w:sz w:val="22"/>
          <w:szCs w:val="22"/>
          <w:lang w:val="en-US" w:eastAsia="ko-KR"/>
        </w:rPr>
        <w:t xml:space="preserve"> does not expect DL </w:t>
      </w:r>
      <w:r>
        <w:rPr>
          <w:rFonts w:eastAsia="맑은 고딕"/>
          <w:kern w:val="2"/>
          <w:sz w:val="22"/>
          <w:szCs w:val="22"/>
          <w:lang w:val="en-US" w:eastAsia="ko-KR"/>
        </w:rPr>
        <w:t>reception</w:t>
      </w:r>
      <w:r w:rsidRPr="00370377">
        <w:rPr>
          <w:rFonts w:eastAsia="맑은 고딕"/>
          <w:kern w:val="2"/>
          <w:sz w:val="22"/>
          <w:szCs w:val="22"/>
          <w:lang w:val="en-US" w:eastAsia="ko-KR"/>
        </w:rPr>
        <w:t xml:space="preserve"> and/or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 xml:space="preserve">For determination of the time duration for </w:t>
      </w:r>
      <w:r w:rsidRPr="000809AA">
        <w:rPr>
          <w:rFonts w:eastAsia="맑은 고딕"/>
          <w:kern w:val="2"/>
          <w:sz w:val="22"/>
          <w:szCs w:val="22"/>
          <w:lang w:val="en-US" w:eastAsia="ko-KR"/>
        </w:rPr>
        <w:t>SSB reception for measurement</w:t>
      </w:r>
      <w:r>
        <w:rPr>
          <w:rFonts w:eastAsia="맑은 고딕"/>
          <w:kern w:val="2"/>
          <w:sz w:val="22"/>
          <w:szCs w:val="22"/>
          <w:lang w:val="en-US" w:eastAsia="ko-KR"/>
        </w:rPr>
        <w:t xml:space="preserve"> within the MG, the switching gap may need to be taken into account</w:t>
      </w:r>
      <w:r w:rsidRPr="00370377">
        <w:rPr>
          <w:rFonts w:eastAsia="맑은 고딕"/>
          <w:kern w:val="2"/>
          <w:sz w:val="22"/>
          <w:szCs w:val="22"/>
          <w:lang w:val="en-US" w:eastAsia="ko-KR"/>
        </w:rPr>
        <w:t>.</w:t>
      </w:r>
    </w:p>
    <w:p w14:paraId="352AD9AA" w14:textId="76DE1794" w:rsidR="001A10F4" w:rsidRPr="000809AA"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sidR="00CA267A">
        <w:rPr>
          <w:rFonts w:eastAsia="맑은 고딕"/>
          <w:b/>
          <w:i/>
          <w:kern w:val="2"/>
          <w:sz w:val="22"/>
          <w:szCs w:val="22"/>
          <w:lang w:val="en-US" w:eastAsia="ko-KR"/>
        </w:rPr>
        <w:t>4</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47ED102C" w14:textId="77777777" w:rsidR="001A10F4" w:rsidRPr="000809AA" w:rsidRDefault="001A10F4" w:rsidP="0016753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56D89A13" w14:textId="711A2740" w:rsidR="0026646C" w:rsidRPr="00BE4680" w:rsidRDefault="0026646C" w:rsidP="006920AE">
      <w:pPr>
        <w:spacing w:before="120" w:line="240" w:lineRule="auto"/>
        <w:ind w:left="0" w:firstLine="0"/>
        <w:rPr>
          <w:rFonts w:eastAsia="맑은 고딕"/>
          <w:kern w:val="2"/>
          <w:sz w:val="22"/>
          <w:szCs w:val="22"/>
          <w:lang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1F4E2D6F"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8768D">
        <w:rPr>
          <w:rFonts w:eastAsia="맑은 고딕"/>
          <w:kern w:val="2"/>
          <w:sz w:val="22"/>
          <w:szCs w:val="22"/>
          <w:lang w:val="en-US" w:eastAsia="ko-KR"/>
        </w:rPr>
        <w:t>a</w:t>
      </w:r>
      <w:r w:rsidR="0018768D" w:rsidRPr="00F3208A">
        <w:rPr>
          <w:rFonts w:eastAsia="맑은 고딕"/>
          <w:kern w:val="2"/>
          <w:sz w:val="22"/>
          <w:szCs w:val="22"/>
          <w:lang w:val="en-US" w:eastAsia="ko-KR"/>
        </w:rPr>
        <w:t>spects related to the duplex operation of RedCap</w:t>
      </w:r>
      <w:r w:rsidRPr="00FA08CD">
        <w:rPr>
          <w:rFonts w:eastAsia="맑은 고딕"/>
          <w:kern w:val="2"/>
          <w:sz w:val="22"/>
          <w:szCs w:val="22"/>
          <w:lang w:eastAsia="ko-KR"/>
        </w:rPr>
        <w:t>.</w:t>
      </w:r>
    </w:p>
    <w:p w14:paraId="0DC923D4" w14:textId="685513C2" w:rsidR="00D04F91" w:rsidRDefault="00D04F91" w:rsidP="00BE4680">
      <w:pPr>
        <w:spacing w:before="120" w:line="240" w:lineRule="auto"/>
        <w:ind w:leftChars="6" w:left="12" w:firstLine="0"/>
        <w:rPr>
          <w:rFonts w:eastAsia="맑은 고딕"/>
          <w:kern w:val="2"/>
          <w:sz w:val="22"/>
          <w:szCs w:val="22"/>
          <w:lang w:val="en-US" w:eastAsia="ko-KR"/>
        </w:rPr>
      </w:pPr>
      <w:r w:rsidRPr="00897608">
        <w:rPr>
          <w:rFonts w:eastAsia="맑은 고딕"/>
          <w:b/>
          <w:i/>
          <w:kern w:val="2"/>
          <w:sz w:val="22"/>
          <w:szCs w:val="22"/>
          <w:lang w:val="en-US" w:eastAsia="ko-KR"/>
        </w:rPr>
        <w:lastRenderedPageBreak/>
        <w:t>Proposal</w:t>
      </w:r>
      <w:r w:rsidRPr="0014350A">
        <w:rPr>
          <w:rFonts w:eastAsia="맑은 고딕"/>
          <w:b/>
          <w:i/>
          <w:kern w:val="2"/>
          <w:sz w:val="22"/>
          <w:szCs w:val="22"/>
          <w:lang w:val="en-US" w:eastAsia="ko-KR"/>
        </w:rPr>
        <w:t xml:space="preserve"> </w:t>
      </w:r>
      <w:r w:rsidR="00CA267A">
        <w:rPr>
          <w:rFonts w:eastAsia="맑은 고딕"/>
          <w:b/>
          <w:i/>
          <w:kern w:val="2"/>
          <w:sz w:val="22"/>
          <w:szCs w:val="22"/>
          <w:lang w:val="en-US" w:eastAsia="ko-KR"/>
        </w:rPr>
        <w:t>1</w:t>
      </w:r>
      <w:r w:rsidRPr="0014350A">
        <w:rPr>
          <w:rFonts w:eastAsia="맑은 고딕"/>
          <w:b/>
          <w:i/>
          <w:kern w:val="2"/>
          <w:sz w:val="22"/>
          <w:szCs w:val="22"/>
          <w:lang w:val="en-US" w:eastAsia="ko-KR"/>
        </w:rPr>
        <w:t xml:space="preserve">: </w:t>
      </w:r>
      <w:r w:rsidRPr="000D052F">
        <w:rPr>
          <w:rFonts w:eastAsia="맑은 고딕"/>
          <w:b/>
          <w:i/>
          <w:kern w:val="2"/>
          <w:sz w:val="22"/>
          <w:szCs w:val="22"/>
          <w:lang w:val="en-US" w:eastAsia="ko-KR"/>
        </w:rPr>
        <w:t>For Case 5 of dynamically scheduled UL transmission vs. SSB,</w:t>
      </w:r>
      <w:r>
        <w:rPr>
          <w:rFonts w:eastAsia="맑은 고딕"/>
          <w:b/>
          <w:i/>
          <w:kern w:val="2"/>
          <w:sz w:val="22"/>
          <w:szCs w:val="22"/>
          <w:lang w:val="en-US" w:eastAsia="ko-KR"/>
        </w:rPr>
        <w:t xml:space="preserve"> </w:t>
      </w:r>
      <w:r w:rsidRPr="00C90C73">
        <w:rPr>
          <w:rFonts w:eastAsia="맑은 고딕"/>
          <w:b/>
          <w:i/>
          <w:kern w:val="2"/>
          <w:sz w:val="22"/>
          <w:szCs w:val="22"/>
          <w:lang w:val="en-US" w:eastAsia="ko-KR"/>
        </w:rPr>
        <w:t>reuse the existing collision handling principles of Rel-15/16 for NR TDD that SSB is prioritized over dynamic</w:t>
      </w:r>
      <w:r>
        <w:rPr>
          <w:rFonts w:eastAsia="맑은 고딕"/>
          <w:b/>
          <w:i/>
          <w:kern w:val="2"/>
          <w:sz w:val="22"/>
          <w:szCs w:val="22"/>
          <w:lang w:val="en-US" w:eastAsia="ko-KR"/>
        </w:rPr>
        <w:t>ally scheduled</w:t>
      </w:r>
      <w:r w:rsidRPr="00C90C73">
        <w:rPr>
          <w:rFonts w:eastAsia="맑은 고딕"/>
          <w:b/>
          <w:i/>
          <w:kern w:val="2"/>
          <w:sz w:val="22"/>
          <w:szCs w:val="22"/>
          <w:lang w:val="en-US" w:eastAsia="ko-KR"/>
        </w:rPr>
        <w:t xml:space="preserve"> UL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 xml:space="preserve">transmission </w:t>
      </w:r>
      <w:r w:rsidRPr="0014350A">
        <w:rPr>
          <w:rFonts w:eastAsia="맑은 고딕"/>
          <w:b/>
          <w:i/>
          <w:kern w:val="2"/>
          <w:sz w:val="22"/>
          <w:szCs w:val="22"/>
          <w:lang w:val="en-US" w:eastAsia="ko-KR"/>
        </w:rPr>
        <w:t>(Option 2)</w:t>
      </w:r>
      <w:r>
        <w:rPr>
          <w:rFonts w:eastAsia="맑은 고딕"/>
          <w:b/>
          <w:i/>
          <w:kern w:val="2"/>
          <w:sz w:val="22"/>
          <w:szCs w:val="22"/>
          <w:lang w:val="en-US" w:eastAsia="ko-KR"/>
        </w:rPr>
        <w:t>.</w:t>
      </w:r>
      <w:r>
        <w:rPr>
          <w:rFonts w:eastAsia="맑은 고딕"/>
          <w:kern w:val="2"/>
          <w:sz w:val="22"/>
          <w:szCs w:val="22"/>
          <w:lang w:val="en-US" w:eastAsia="ko-KR"/>
        </w:rPr>
        <w:t xml:space="preserve"> </w:t>
      </w:r>
    </w:p>
    <w:p w14:paraId="25862664" w14:textId="1A75F522" w:rsidR="00D04F91" w:rsidRDefault="00D04F91" w:rsidP="00D04F91">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w:t>
      </w:r>
      <w:r w:rsidR="00CA267A">
        <w:rPr>
          <w:rFonts w:eastAsia="맑은 고딕"/>
          <w:b/>
          <w:i/>
          <w:kern w:val="2"/>
          <w:sz w:val="22"/>
          <w:szCs w:val="22"/>
          <w:lang w:val="en-US" w:eastAsia="ko-KR"/>
        </w:rPr>
        <w:t>2</w:t>
      </w:r>
      <w:r w:rsidRPr="00D04F91">
        <w:rPr>
          <w:rFonts w:eastAsia="맑은 고딕"/>
          <w:b/>
          <w:i/>
          <w:kern w:val="2"/>
          <w:sz w:val="22"/>
          <w:szCs w:val="22"/>
          <w:lang w:val="en-US" w:eastAsia="ko-KR"/>
        </w:rPr>
        <w:t xml:space="preserve">: </w:t>
      </w:r>
      <w:r w:rsidRPr="00D04F91">
        <w:rPr>
          <w:rFonts w:eastAsia="맑은 고딕"/>
          <w:b/>
          <w:i/>
          <w:kern w:val="2"/>
          <w:sz w:val="22"/>
          <w:szCs w:val="22"/>
          <w:lang w:val="en-US" w:eastAsia="ko-KR"/>
        </w:rPr>
        <w:tab/>
        <w:t>For Case 8</w:t>
      </w:r>
      <w:r w:rsidRPr="001C423F">
        <w:rPr>
          <w:rFonts w:eastAsia="맑은 고딕"/>
          <w:b/>
          <w:i/>
          <w:kern w:val="2"/>
          <w:sz w:val="22"/>
          <w:szCs w:val="22"/>
          <w:lang w:val="en-US" w:eastAsia="ko-KR"/>
        </w:rPr>
        <w:t>, the Rx-to-Tx switching time before the valid RO needs to be accounted for HD-FDD.</w:t>
      </w:r>
    </w:p>
    <w:p w14:paraId="6BB6F561" w14:textId="3A49CA0E" w:rsidR="00D04F91" w:rsidRDefault="00D04F91" w:rsidP="00D04F91">
      <w:pPr>
        <w:spacing w:before="120" w:line="240" w:lineRule="auto"/>
        <w:ind w:left="0" w:firstLine="0"/>
        <w:rPr>
          <w:rFonts w:eastAsia="맑은 고딕"/>
          <w:b/>
          <w:i/>
          <w:kern w:val="2"/>
          <w:sz w:val="22"/>
          <w:szCs w:val="22"/>
          <w:lang w:val="en-US" w:eastAsia="ko-KR"/>
        </w:rPr>
      </w:pPr>
      <w:r w:rsidRPr="00D04F91">
        <w:rPr>
          <w:rFonts w:eastAsia="맑은 고딕"/>
          <w:b/>
          <w:i/>
          <w:kern w:val="2"/>
          <w:sz w:val="22"/>
          <w:szCs w:val="22"/>
          <w:lang w:val="en-US" w:eastAsia="ko-KR"/>
        </w:rPr>
        <w:t xml:space="preserve">Proposal </w:t>
      </w:r>
      <w:r w:rsidR="00CA267A">
        <w:rPr>
          <w:rFonts w:eastAsia="맑은 고딕"/>
          <w:b/>
          <w:i/>
          <w:kern w:val="2"/>
          <w:sz w:val="22"/>
          <w:szCs w:val="22"/>
          <w:lang w:val="en-US" w:eastAsia="ko-KR"/>
        </w:rPr>
        <w:t>3</w:t>
      </w:r>
      <w:r w:rsidRPr="00D04F91">
        <w:rPr>
          <w:rFonts w:eastAsia="맑은 고딕"/>
          <w:b/>
          <w:i/>
          <w:kern w:val="2"/>
          <w:sz w:val="22"/>
          <w:szCs w:val="22"/>
          <w:lang w:val="en-US" w:eastAsia="ko-KR"/>
        </w:rPr>
        <w:t>: The cases of the “back-to-back” non-overlapping DL/UL without sufficient gap are allowed for HD-FDD UEs</w:t>
      </w:r>
      <w:r w:rsidR="00CA267A">
        <w:rPr>
          <w:rFonts w:eastAsia="맑은 고딕"/>
          <w:b/>
          <w:i/>
          <w:kern w:val="2"/>
          <w:sz w:val="22"/>
          <w:szCs w:val="22"/>
          <w:lang w:val="en-US" w:eastAsia="ko-KR"/>
        </w:rPr>
        <w:t xml:space="preserve"> (confirm the WA)</w:t>
      </w:r>
      <w:r w:rsidRPr="00D04F91">
        <w:rPr>
          <w:rFonts w:eastAsia="맑은 고딕"/>
          <w:b/>
          <w:i/>
          <w:kern w:val="2"/>
          <w:sz w:val="22"/>
          <w:szCs w:val="22"/>
          <w:lang w:val="en-US" w:eastAsia="ko-KR"/>
        </w:rPr>
        <w:t xml:space="preserve"> and in this case consider it as an DL/UL collision and apply the associated collision handling rules define</w:t>
      </w:r>
      <w:r w:rsidRPr="001C423F">
        <w:rPr>
          <w:rFonts w:eastAsia="맑은 고딕"/>
          <w:b/>
          <w:i/>
          <w:kern w:val="2"/>
          <w:sz w:val="22"/>
          <w:szCs w:val="22"/>
          <w:lang w:val="en-US" w:eastAsia="ko-KR"/>
        </w:rPr>
        <w:t>d in Case 1, 2, 3, 4, 5 and 8.</w:t>
      </w:r>
    </w:p>
    <w:p w14:paraId="02F476D3" w14:textId="3BD95779" w:rsidR="00D04F91" w:rsidRPr="000809AA" w:rsidRDefault="00D04F91" w:rsidP="00D04F91">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sidR="00CA267A">
        <w:rPr>
          <w:rFonts w:eastAsia="맑은 고딕"/>
          <w:b/>
          <w:i/>
          <w:kern w:val="2"/>
          <w:sz w:val="22"/>
          <w:szCs w:val="22"/>
          <w:lang w:val="en-US" w:eastAsia="ko-KR"/>
        </w:rPr>
        <w:t>4</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777F336C" w14:textId="77777777" w:rsidR="00D04F91" w:rsidRPr="000809AA" w:rsidRDefault="00D04F91" w:rsidP="0016753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108BC41F" w14:textId="3F2AA7C8" w:rsidR="005B12AE" w:rsidRPr="005348D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62B7B34D" w14:textId="0317BC0B" w:rsidR="00262400" w:rsidRPr="00BE4680" w:rsidRDefault="00D74F8B" w:rsidP="00D74F8B">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bookmarkStart w:id="10" w:name="_Ref87039480"/>
    <w:bookmarkStart w:id="11" w:name="_Ref84019590"/>
    <w:p w14:paraId="458D662A" w14:textId="6F78257E" w:rsidR="00C32EA1" w:rsidRDefault="00C32EA1" w:rsidP="0057573E">
      <w:pPr>
        <w:pStyle w:val="References"/>
        <w:tabs>
          <w:tab w:val="clear" w:pos="6031"/>
        </w:tabs>
        <w:ind w:left="426" w:hanging="426"/>
      </w:pPr>
      <w:r>
        <w:fldChar w:fldCharType="begin"/>
      </w:r>
      <w:r>
        <w:instrText xml:space="preserve"> HYPERLINK "https://www.3gpp.org/ftp/TSG_RAN/WG1_RL1/TSGR1_106b-e/Docs/R1-2110610.zip" </w:instrText>
      </w:r>
      <w:r>
        <w:fldChar w:fldCharType="separate"/>
      </w:r>
      <w:r w:rsidRPr="00180699">
        <w:t>R1-2110610</w:t>
      </w:r>
      <w:r>
        <w:fldChar w:fldCharType="end"/>
      </w:r>
      <w:r w:rsidRPr="00180699">
        <w:rPr>
          <w:lang w:eastAsia="x-none"/>
        </w:rPr>
        <w:tab/>
      </w:r>
      <w:r w:rsidRPr="00180699">
        <w:t>FL summary #5 on duplex operation for RedCap</w:t>
      </w:r>
      <w:r w:rsidRPr="00180699">
        <w:tab/>
        <w:t>Moderator (Qualcomm</w:t>
      </w:r>
      <w:r w:rsidR="005918FC">
        <w:t xml:space="preserve"> </w:t>
      </w:r>
      <w:r w:rsidR="005918FC" w:rsidRPr="006E0624">
        <w:t>Inc.</w:t>
      </w:r>
      <w:r w:rsidRPr="00180699">
        <w:t>)</w:t>
      </w:r>
      <w:bookmarkEnd w:id="10"/>
    </w:p>
    <w:p w14:paraId="595EB104" w14:textId="77777777" w:rsidR="005918FC" w:rsidRPr="00A61D21" w:rsidRDefault="005918FC" w:rsidP="005918FC">
      <w:pPr>
        <w:pStyle w:val="References"/>
        <w:tabs>
          <w:tab w:val="clear" w:pos="6031"/>
        </w:tabs>
        <w:ind w:left="426" w:hanging="426"/>
      </w:pPr>
      <w:bookmarkStart w:id="12" w:name="_Ref87040180"/>
      <w:r w:rsidRPr="006E0624">
        <w:t>R1-2108478</w:t>
      </w:r>
      <w:r w:rsidRPr="006E0624">
        <w:tab/>
        <w:t>FL summary #5 on duplex operation for RedCap</w:t>
      </w:r>
      <w:r w:rsidRPr="006E0624">
        <w:tab/>
        <w:t>Moderator (Qualcomm Inc.)</w:t>
      </w:r>
      <w:bookmarkEnd w:id="12"/>
    </w:p>
    <w:bookmarkEnd w:id="11"/>
    <w:p w14:paraId="47FF6CBD" w14:textId="1BFD9560" w:rsidR="006E0624" w:rsidRPr="00A61D21" w:rsidRDefault="006E0624" w:rsidP="0057573E">
      <w:pPr>
        <w:pStyle w:val="References"/>
        <w:numPr>
          <w:ilvl w:val="0"/>
          <w:numId w:val="0"/>
        </w:numPr>
        <w:ind w:left="426"/>
      </w:pPr>
    </w:p>
    <w:sectPr w:rsidR="006E0624"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2007C" w14:textId="77777777" w:rsidR="00B24E8D" w:rsidRDefault="00B24E8D" w:rsidP="00CB15B0">
      <w:pPr>
        <w:spacing w:before="0" w:after="0" w:line="240" w:lineRule="auto"/>
      </w:pPr>
      <w:r>
        <w:separator/>
      </w:r>
    </w:p>
  </w:endnote>
  <w:endnote w:type="continuationSeparator" w:id="0">
    <w:p w14:paraId="4B1F3AF4" w14:textId="77777777" w:rsidR="00B24E8D" w:rsidRDefault="00B24E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LG스마트체 Light">
    <w:altName w:val="Times New Roman"/>
    <w:panose1 w:val="00000000000000000000"/>
    <w:charset w:val="00"/>
    <w:family w:val="auto"/>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F09BE" w14:textId="77777777" w:rsidR="00B24E8D" w:rsidRDefault="00B24E8D" w:rsidP="00CB15B0">
      <w:pPr>
        <w:spacing w:before="0" w:after="0" w:line="240" w:lineRule="auto"/>
      </w:pPr>
      <w:r>
        <w:separator/>
      </w:r>
    </w:p>
  </w:footnote>
  <w:footnote w:type="continuationSeparator" w:id="0">
    <w:p w14:paraId="70689614" w14:textId="77777777" w:rsidR="00B24E8D" w:rsidRDefault="00B24E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4606A6"/>
    <w:multiLevelType w:val="hybridMultilevel"/>
    <w:tmpl w:val="C2E08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500DB1"/>
    <w:multiLevelType w:val="hybridMultilevel"/>
    <w:tmpl w:val="C1E85E7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7D457E"/>
    <w:multiLevelType w:val="hybridMultilevel"/>
    <w:tmpl w:val="82FA2E4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952FEA"/>
    <w:multiLevelType w:val="hybridMultilevel"/>
    <w:tmpl w:val="E19E1CF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0"/>
  </w:num>
  <w:num w:numId="3">
    <w:abstractNumId w:val="10"/>
  </w:num>
  <w:num w:numId="4">
    <w:abstractNumId w:val="15"/>
  </w:num>
  <w:num w:numId="5">
    <w:abstractNumId w:val="7"/>
  </w:num>
  <w:num w:numId="6">
    <w:abstractNumId w:val="17"/>
  </w:num>
  <w:num w:numId="7">
    <w:abstractNumId w:val="19"/>
  </w:num>
  <w:num w:numId="8">
    <w:abstractNumId w:val="9"/>
  </w:num>
  <w:num w:numId="9">
    <w:abstractNumId w:val="4"/>
  </w:num>
  <w:num w:numId="10">
    <w:abstractNumId w:val="12"/>
  </w:num>
  <w:num w:numId="11">
    <w:abstractNumId w:val="13"/>
  </w:num>
  <w:num w:numId="12">
    <w:abstractNumId w:val="3"/>
  </w:num>
  <w:num w:numId="13">
    <w:abstractNumId w:val="14"/>
  </w:num>
  <w:num w:numId="14">
    <w:abstractNumId w:val="20"/>
  </w:num>
  <w:num w:numId="15">
    <w:abstractNumId w:val="5"/>
  </w:num>
  <w:num w:numId="16">
    <w:abstractNumId w:val="2"/>
  </w:num>
  <w:num w:numId="17">
    <w:abstractNumId w:val="11"/>
  </w:num>
  <w:num w:numId="18">
    <w:abstractNumId w:val="1"/>
  </w:num>
  <w:num w:numId="19">
    <w:abstractNumId w:val="6"/>
  </w:num>
  <w:num w:numId="20">
    <w:abstractNumId w:val="16"/>
  </w:num>
  <w:num w:numId="21">
    <w:abstractNumId w:val="8"/>
  </w:num>
  <w:num w:numId="2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05"/>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3FB9"/>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58F"/>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DDE"/>
    <w:rsid w:val="00084ECD"/>
    <w:rsid w:val="00085BF9"/>
    <w:rsid w:val="00085DC3"/>
    <w:rsid w:val="000860D8"/>
    <w:rsid w:val="00086515"/>
    <w:rsid w:val="000871B0"/>
    <w:rsid w:val="00087E4E"/>
    <w:rsid w:val="000901A2"/>
    <w:rsid w:val="000906FF"/>
    <w:rsid w:val="00091077"/>
    <w:rsid w:val="00091482"/>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0DD"/>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52F"/>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EF6"/>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50A"/>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53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0F4"/>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0AB7"/>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2F3"/>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29"/>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580"/>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32"/>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2FF4"/>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4BC6"/>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BE9"/>
    <w:rsid w:val="00322D2C"/>
    <w:rsid w:val="00322EDB"/>
    <w:rsid w:val="003231B1"/>
    <w:rsid w:val="00323422"/>
    <w:rsid w:val="00323541"/>
    <w:rsid w:val="00323B61"/>
    <w:rsid w:val="00323CD9"/>
    <w:rsid w:val="00323F67"/>
    <w:rsid w:val="003249A9"/>
    <w:rsid w:val="00324C8B"/>
    <w:rsid w:val="00325620"/>
    <w:rsid w:val="00325BE8"/>
    <w:rsid w:val="003260F2"/>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377"/>
    <w:rsid w:val="003706AE"/>
    <w:rsid w:val="00371283"/>
    <w:rsid w:val="00373473"/>
    <w:rsid w:val="003738F6"/>
    <w:rsid w:val="00373951"/>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AF4"/>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879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1800"/>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3F7F40"/>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821"/>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6ABC"/>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6CB4"/>
    <w:rsid w:val="004A7510"/>
    <w:rsid w:val="004A76C4"/>
    <w:rsid w:val="004A7ADF"/>
    <w:rsid w:val="004A7B9C"/>
    <w:rsid w:val="004A7BF3"/>
    <w:rsid w:val="004A7C9F"/>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79D"/>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D92"/>
    <w:rsid w:val="004D1FA6"/>
    <w:rsid w:val="004D25AF"/>
    <w:rsid w:val="004D2E30"/>
    <w:rsid w:val="004D3059"/>
    <w:rsid w:val="004D30E5"/>
    <w:rsid w:val="004D31E1"/>
    <w:rsid w:val="004D3B0C"/>
    <w:rsid w:val="004D3CC8"/>
    <w:rsid w:val="004D4132"/>
    <w:rsid w:val="004D4CF7"/>
    <w:rsid w:val="004D4D25"/>
    <w:rsid w:val="004D51D3"/>
    <w:rsid w:val="004D5746"/>
    <w:rsid w:val="004D5B1C"/>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05"/>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1A06"/>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5F75"/>
    <w:rsid w:val="005664EE"/>
    <w:rsid w:val="00566EAC"/>
    <w:rsid w:val="0056726D"/>
    <w:rsid w:val="0057056B"/>
    <w:rsid w:val="0057087D"/>
    <w:rsid w:val="00570D25"/>
    <w:rsid w:val="00570E51"/>
    <w:rsid w:val="00570E85"/>
    <w:rsid w:val="00571D25"/>
    <w:rsid w:val="00571DA5"/>
    <w:rsid w:val="00571EA1"/>
    <w:rsid w:val="00571F25"/>
    <w:rsid w:val="00571F29"/>
    <w:rsid w:val="00572042"/>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73E"/>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8FC"/>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107"/>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59F"/>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49D4"/>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0F3B"/>
    <w:rsid w:val="006614A2"/>
    <w:rsid w:val="0066168E"/>
    <w:rsid w:val="006622D2"/>
    <w:rsid w:val="00662DB5"/>
    <w:rsid w:val="0066328B"/>
    <w:rsid w:val="00663E73"/>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01"/>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2BA4"/>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928"/>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624"/>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73B"/>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4F4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BDD"/>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594B"/>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C14"/>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450"/>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75E"/>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70E"/>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11A"/>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E4"/>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37DBF"/>
    <w:rsid w:val="00840889"/>
    <w:rsid w:val="00840B73"/>
    <w:rsid w:val="00841E41"/>
    <w:rsid w:val="00841E68"/>
    <w:rsid w:val="00842192"/>
    <w:rsid w:val="00842316"/>
    <w:rsid w:val="00842D08"/>
    <w:rsid w:val="00842F6B"/>
    <w:rsid w:val="00843089"/>
    <w:rsid w:val="0084339F"/>
    <w:rsid w:val="00843966"/>
    <w:rsid w:val="0084410B"/>
    <w:rsid w:val="008442A3"/>
    <w:rsid w:val="00844F73"/>
    <w:rsid w:val="00845379"/>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C95"/>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608"/>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52E"/>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7CD"/>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7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4F6"/>
    <w:rsid w:val="009015F4"/>
    <w:rsid w:val="009021E7"/>
    <w:rsid w:val="009023DC"/>
    <w:rsid w:val="009029D4"/>
    <w:rsid w:val="009029F0"/>
    <w:rsid w:val="00902A10"/>
    <w:rsid w:val="00903047"/>
    <w:rsid w:val="00903254"/>
    <w:rsid w:val="0090369A"/>
    <w:rsid w:val="00903A4D"/>
    <w:rsid w:val="00903FEE"/>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3C6"/>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28C"/>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BA7"/>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0FDD"/>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AC1"/>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19"/>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09E9"/>
    <w:rsid w:val="009F1103"/>
    <w:rsid w:val="009F12F8"/>
    <w:rsid w:val="009F1424"/>
    <w:rsid w:val="009F154E"/>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6E8"/>
    <w:rsid w:val="00A27A16"/>
    <w:rsid w:val="00A27BD9"/>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6FD5"/>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550"/>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9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85"/>
    <w:rsid w:val="00B241BC"/>
    <w:rsid w:val="00B2498A"/>
    <w:rsid w:val="00B24A58"/>
    <w:rsid w:val="00B24D7A"/>
    <w:rsid w:val="00B24E8D"/>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D37"/>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1BD8"/>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9B7"/>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833"/>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06D"/>
    <w:rsid w:val="00BE4245"/>
    <w:rsid w:val="00BE4680"/>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6F85"/>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35E"/>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2EA1"/>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73"/>
    <w:rsid w:val="00C90C8D"/>
    <w:rsid w:val="00C92213"/>
    <w:rsid w:val="00C924BE"/>
    <w:rsid w:val="00C92F48"/>
    <w:rsid w:val="00C932BF"/>
    <w:rsid w:val="00C934F1"/>
    <w:rsid w:val="00C93915"/>
    <w:rsid w:val="00C93AFE"/>
    <w:rsid w:val="00C93B6B"/>
    <w:rsid w:val="00C93BE2"/>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A"/>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B34"/>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4F91"/>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3FB"/>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4EB"/>
    <w:rsid w:val="00D328EC"/>
    <w:rsid w:val="00D329A3"/>
    <w:rsid w:val="00D331A7"/>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3D0"/>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0EF"/>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613"/>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0E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6FE6"/>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0A9"/>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2D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3CE"/>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3C3"/>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6EC"/>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2D3"/>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63"/>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76"/>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2C7"/>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4FD9"/>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BDD"/>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9AA"/>
    <w:rsid w:val="00FA40E7"/>
    <w:rsid w:val="00FA4917"/>
    <w:rsid w:val="00FA4C7D"/>
    <w:rsid w:val="00FA4FC5"/>
    <w:rsid w:val="00FA519F"/>
    <w:rsid w:val="00FA52AF"/>
    <w:rsid w:val="00FA53F1"/>
    <w:rsid w:val="00FA5F87"/>
    <w:rsid w:val="00FA61AF"/>
    <w:rsid w:val="00FA675C"/>
    <w:rsid w:val="00FA6D62"/>
    <w:rsid w:val="00FA6EFA"/>
    <w:rsid w:val="00FA6F8E"/>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EFE"/>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C83"/>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BEF7E-FD67-4D40-A4A1-36CD2B26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2096</Words>
  <Characters>11949</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3</cp:revision>
  <cp:lastPrinted>2018-11-01T13:47:00Z</cp:lastPrinted>
  <dcterms:created xsi:type="dcterms:W3CDTF">2021-11-05T16:10:00Z</dcterms:created>
  <dcterms:modified xsi:type="dcterms:W3CDTF">2021-11-05T16:10:00Z</dcterms:modified>
</cp:coreProperties>
</file>